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176" w:type="dxa"/>
        <w:tblLayout w:type="fixed"/>
        <w:tblLook w:val="0000" w:firstRow="0" w:lastRow="0" w:firstColumn="0" w:lastColumn="0" w:noHBand="0" w:noVBand="0"/>
      </w:tblPr>
      <w:tblGrid>
        <w:gridCol w:w="4253"/>
        <w:gridCol w:w="5387"/>
      </w:tblGrid>
      <w:tr w:rsidR="0040376E" w:rsidRPr="00064533" w:rsidTr="00DC2ACE">
        <w:trPr>
          <w:trHeight w:val="1146"/>
        </w:trPr>
        <w:tc>
          <w:tcPr>
            <w:tcW w:w="4253" w:type="dxa"/>
          </w:tcPr>
          <w:p w:rsidR="0040376E" w:rsidRPr="00064533" w:rsidRDefault="0040376E" w:rsidP="00DC2ACE">
            <w:pPr>
              <w:pStyle w:val="Heading2"/>
              <w:spacing w:before="0"/>
              <w:rPr>
                <w:rFonts w:ascii="Times New Roman" w:hAnsi="Times New Roman" w:cs="Times New Roman"/>
                <w:b w:val="0"/>
                <w:bCs w:val="0"/>
                <w:i w:val="0"/>
                <w:iCs w:val="0"/>
                <w:sz w:val="26"/>
                <w:lang w:val="fr-FR"/>
              </w:rPr>
            </w:pPr>
            <w:bookmarkStart w:id="0" w:name="bookmark2"/>
            <w:bookmarkStart w:id="1" w:name="bookmark3"/>
            <w:r w:rsidRPr="00064533">
              <w:rPr>
                <w:rFonts w:ascii="Times New Roman" w:hAnsi="Times New Roman" w:cs="Times New Roman"/>
                <w:b w:val="0"/>
                <w:bCs w:val="0"/>
                <w:i w:val="0"/>
                <w:iCs w:val="0"/>
                <w:sz w:val="26"/>
                <w:lang w:val="fr-FR"/>
              </w:rPr>
              <w:t>PHÒNG GD&amp;ĐT MƯỜNG CHÀ</w:t>
            </w:r>
          </w:p>
          <w:p w:rsidR="0040376E" w:rsidRPr="00064533" w:rsidRDefault="0040376E" w:rsidP="00DC2ACE">
            <w:pPr>
              <w:pStyle w:val="Heading2"/>
              <w:spacing w:before="0"/>
              <w:rPr>
                <w:rFonts w:ascii="Times New Roman" w:hAnsi="Times New Roman" w:cs="Times New Roman"/>
                <w:i w:val="0"/>
                <w:iCs w:val="0"/>
                <w:noProof/>
                <w:spacing w:val="-8"/>
                <w:sz w:val="26"/>
                <w:szCs w:val="26"/>
                <w:lang w:val="fr-FR"/>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771525</wp:posOffset>
                      </wp:positionH>
                      <wp:positionV relativeFrom="paragraph">
                        <wp:posOffset>189864</wp:posOffset>
                      </wp:positionV>
                      <wp:extent cx="10496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195A5"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75pt,14.95pt" to="143.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SV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"/>
                  </w:pict>
                </mc:Fallback>
              </mc:AlternateContent>
            </w:r>
            <w:r w:rsidRPr="00064533">
              <w:rPr>
                <w:rFonts w:ascii="Times New Roman" w:hAnsi="Times New Roman" w:cs="Times New Roman"/>
                <w:i w:val="0"/>
                <w:iCs w:val="0"/>
                <w:noProof/>
                <w:spacing w:val="-8"/>
                <w:sz w:val="26"/>
                <w:szCs w:val="26"/>
                <w:lang w:val="fr-FR"/>
              </w:rPr>
              <w:t>TRƯỜNG PTDTBT TH MA THÌ HỒ</w:t>
            </w:r>
          </w:p>
          <w:p w:rsidR="0040376E" w:rsidRPr="00064533" w:rsidRDefault="0040376E" w:rsidP="00DC2ACE">
            <w:pPr>
              <w:rPr>
                <w:rFonts w:ascii="Times New Roman" w:hAnsi="Times New Roman" w:cs="Times New Roman"/>
                <w:sz w:val="28"/>
                <w:szCs w:val="28"/>
                <w:lang w:val="fr-FR"/>
              </w:rPr>
            </w:pPr>
            <w:r w:rsidRPr="00BD3782">
              <w:rPr>
                <w:rFonts w:ascii="Times New Roman" w:hAnsi="Times New Roman" w:cs="Times New Roman"/>
                <w:sz w:val="26"/>
                <w:szCs w:val="26"/>
                <w:lang w:val="fr-FR"/>
              </w:rPr>
              <w:t xml:space="preserve">  </w:t>
            </w:r>
          </w:p>
          <w:p w:rsidR="0040376E" w:rsidRPr="00064533" w:rsidRDefault="0040376E" w:rsidP="00DC2ACE">
            <w:pPr>
              <w:jc w:val="center"/>
              <w:rPr>
                <w:rFonts w:ascii="Times New Roman" w:hAnsi="Times New Roman" w:cs="Times New Roman"/>
                <w:sz w:val="28"/>
                <w:szCs w:val="26"/>
                <w:lang w:val="en-US"/>
              </w:rPr>
            </w:pPr>
            <w:r w:rsidRPr="00064533">
              <w:rPr>
                <w:rFonts w:ascii="Times New Roman" w:hAnsi="Times New Roman" w:cs="Times New Roman"/>
                <w:noProof/>
                <w:sz w:val="28"/>
                <w:szCs w:val="26"/>
              </w:rPr>
              <w:t>Số</w:t>
            </w:r>
            <w:r w:rsidRPr="00064533">
              <w:rPr>
                <w:rFonts w:ascii="Times New Roman" w:hAnsi="Times New Roman" w:cs="Times New Roman"/>
                <w:sz w:val="28"/>
                <w:szCs w:val="26"/>
              </w:rPr>
              <w:t xml:space="preserve">: </w:t>
            </w:r>
            <w:r w:rsidRPr="00064533">
              <w:rPr>
                <w:rFonts w:ascii="Times New Roman" w:hAnsi="Times New Roman" w:cs="Times New Roman"/>
                <w:sz w:val="28"/>
                <w:szCs w:val="26"/>
                <w:lang w:val="en-US"/>
              </w:rPr>
              <w:t xml:space="preserve">      </w:t>
            </w:r>
            <w:r>
              <w:rPr>
                <w:rFonts w:ascii="Times New Roman" w:hAnsi="Times New Roman" w:cs="Times New Roman"/>
                <w:sz w:val="28"/>
                <w:szCs w:val="26"/>
              </w:rPr>
              <w:t>/KH-</w:t>
            </w:r>
            <w:r>
              <w:rPr>
                <w:rFonts w:ascii="Times New Roman" w:hAnsi="Times New Roman" w:cs="Times New Roman"/>
                <w:sz w:val="28"/>
                <w:szCs w:val="26"/>
                <w:lang w:val="en-US"/>
              </w:rPr>
              <w:t>THMTH</w:t>
            </w:r>
          </w:p>
        </w:tc>
        <w:tc>
          <w:tcPr>
            <w:tcW w:w="5387" w:type="dxa"/>
          </w:tcPr>
          <w:p w:rsidR="0040376E" w:rsidRPr="00F83BAF" w:rsidRDefault="0040376E" w:rsidP="00DC2ACE">
            <w:pPr>
              <w:jc w:val="center"/>
              <w:rPr>
                <w:rFonts w:ascii="Times New Roman" w:hAnsi="Times New Roman" w:cs="Times New Roman"/>
                <w:b/>
                <w:bCs/>
                <w:spacing w:val="-10"/>
                <w:sz w:val="26"/>
              </w:rPr>
            </w:pPr>
            <w:r w:rsidRPr="00F83BAF">
              <w:rPr>
                <w:rFonts w:ascii="Times New Roman" w:hAnsi="Times New Roman" w:cs="Times New Roman"/>
                <w:b/>
                <w:bCs/>
                <w:spacing w:val="-10"/>
                <w:sz w:val="26"/>
              </w:rPr>
              <w:t>CỘNG HOÀ XÃ HỘI CHỦ NGHĨA VIỆT NAM</w:t>
            </w:r>
          </w:p>
          <w:p w:rsidR="0040376E" w:rsidRPr="00BD3782" w:rsidRDefault="0040376E" w:rsidP="00DC2ACE">
            <w:pPr>
              <w:jc w:val="center"/>
              <w:rPr>
                <w:rFonts w:ascii="Times New Roman" w:hAnsi="Times New Roman" w:cs="Times New Roman"/>
                <w:b/>
                <w:bCs/>
                <w:sz w:val="28"/>
                <w:szCs w:val="28"/>
              </w:rPr>
            </w:pPr>
            <w:r w:rsidRPr="00BD3782">
              <w:rPr>
                <w:rFonts w:ascii="Times New Roman" w:hAnsi="Times New Roman" w:cs="Times New Roman"/>
                <w:b/>
                <w:bCs/>
                <w:sz w:val="28"/>
                <w:szCs w:val="28"/>
              </w:rPr>
              <w:t xml:space="preserve">Độc lập </w:t>
            </w:r>
            <w:r w:rsidRPr="00064533">
              <w:rPr>
                <w:rFonts w:ascii="Times New Roman" w:hAnsi="Times New Roman" w:cs="Times New Roman"/>
                <w:bCs/>
                <w:sz w:val="28"/>
                <w:szCs w:val="28"/>
              </w:rPr>
              <w:t>-</w:t>
            </w:r>
            <w:r w:rsidRPr="00BD3782">
              <w:rPr>
                <w:rFonts w:ascii="Times New Roman" w:hAnsi="Times New Roman" w:cs="Times New Roman"/>
                <w:b/>
                <w:bCs/>
                <w:sz w:val="28"/>
                <w:szCs w:val="28"/>
              </w:rPr>
              <w:t xml:space="preserve"> Tự do </w:t>
            </w:r>
            <w:r w:rsidRPr="00064533">
              <w:rPr>
                <w:rFonts w:ascii="Times New Roman" w:hAnsi="Times New Roman" w:cs="Times New Roman"/>
                <w:bCs/>
                <w:sz w:val="28"/>
                <w:szCs w:val="28"/>
              </w:rPr>
              <w:t>-</w:t>
            </w:r>
            <w:r w:rsidRPr="00BD3782">
              <w:rPr>
                <w:rFonts w:ascii="Times New Roman" w:hAnsi="Times New Roman" w:cs="Times New Roman"/>
                <w:b/>
                <w:bCs/>
                <w:sz w:val="28"/>
                <w:szCs w:val="28"/>
              </w:rPr>
              <w:t xml:space="preserve"> Hạnh phúc</w:t>
            </w:r>
          </w:p>
          <w:p w:rsidR="0040376E" w:rsidRDefault="0040376E" w:rsidP="00DC2ACE">
            <w:pPr>
              <w:jc w:val="center"/>
              <w:rPr>
                <w:rFonts w:ascii="Times New Roman" w:hAnsi="Times New Roman" w:cs="Times New Roman"/>
                <w:i/>
                <w:iCs/>
              </w:rPr>
            </w:pPr>
            <w:r>
              <w:rPr>
                <w:noProof/>
                <w:lang w:val="en-US" w:eastAsia="en-US" w:bidi="ar-SA"/>
              </w:rPr>
              <mc:AlternateContent>
                <mc:Choice Requires="wps">
                  <w:drawing>
                    <wp:anchor distT="4294967295" distB="4294967295" distL="114300" distR="114300" simplePos="0" relativeHeight="251661312" behindDoc="0" locked="0" layoutInCell="1" allowOverlap="1">
                      <wp:simplePos x="0" y="0"/>
                      <wp:positionH relativeFrom="column">
                        <wp:posOffset>615315</wp:posOffset>
                      </wp:positionH>
                      <wp:positionV relativeFrom="paragraph">
                        <wp:posOffset>3809</wp:posOffset>
                      </wp:positionV>
                      <wp:extent cx="21031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31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F7636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pt" to="21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" strokecolor="windowText" strokeweight=".5pt">
                      <v:stroke joinstyle="miter"/>
                      <o:lock v:ext="edit" shapetype="f"/>
                    </v:line>
                  </w:pict>
                </mc:Fallback>
              </mc:AlternateContent>
            </w:r>
            <w:r w:rsidRPr="00BD3782">
              <w:rPr>
                <w:rFonts w:ascii="Times New Roman" w:hAnsi="Times New Roman" w:cs="Times New Roman"/>
                <w:i/>
                <w:iCs/>
              </w:rPr>
              <w:t xml:space="preserve">   </w:t>
            </w:r>
          </w:p>
          <w:p w:rsidR="0040376E" w:rsidRPr="00064533" w:rsidRDefault="0040376E" w:rsidP="0040376E">
            <w:pPr>
              <w:jc w:val="center"/>
              <w:rPr>
                <w:rFonts w:ascii="Times New Roman" w:hAnsi="Times New Roman" w:cs="Times New Roman"/>
                <w:i/>
                <w:iCs/>
                <w:sz w:val="28"/>
                <w:szCs w:val="28"/>
                <w:lang w:val="en-US"/>
              </w:rPr>
            </w:pPr>
            <w:r w:rsidRPr="00064533">
              <w:rPr>
                <w:rFonts w:ascii="Times New Roman" w:hAnsi="Times New Roman" w:cs="Times New Roman"/>
                <w:i/>
                <w:iCs/>
                <w:sz w:val="28"/>
                <w:szCs w:val="28"/>
                <w:lang w:val="en-US"/>
              </w:rPr>
              <w:t>Ma Thì Hồ</w:t>
            </w:r>
            <w:r w:rsidRPr="00064533">
              <w:rPr>
                <w:rFonts w:ascii="Times New Roman" w:hAnsi="Times New Roman" w:cs="Times New Roman"/>
                <w:i/>
                <w:iCs/>
                <w:sz w:val="28"/>
                <w:szCs w:val="28"/>
              </w:rPr>
              <w:t xml:space="preserve">, ngày </w:t>
            </w:r>
            <w:r w:rsidRPr="00064533">
              <w:rPr>
                <w:rFonts w:ascii="Times New Roman" w:hAnsi="Times New Roman" w:cs="Times New Roman"/>
                <w:i/>
                <w:iCs/>
                <w:sz w:val="28"/>
                <w:szCs w:val="28"/>
                <w:lang w:val="en-US"/>
              </w:rPr>
              <w:t xml:space="preserve">     </w:t>
            </w:r>
            <w:r>
              <w:rPr>
                <w:rFonts w:ascii="Times New Roman" w:hAnsi="Times New Roman" w:cs="Times New Roman"/>
                <w:i/>
                <w:iCs/>
                <w:sz w:val="28"/>
                <w:szCs w:val="28"/>
              </w:rPr>
              <w:t xml:space="preserve"> tháng</w:t>
            </w:r>
            <w:r w:rsidRPr="00064533">
              <w:rPr>
                <w:rFonts w:ascii="Times New Roman" w:hAnsi="Times New Roman" w:cs="Times New Roman"/>
                <w:i/>
                <w:iCs/>
                <w:sz w:val="28"/>
                <w:szCs w:val="28"/>
              </w:rPr>
              <w:t xml:space="preserve"> </w:t>
            </w:r>
            <w:r>
              <w:rPr>
                <w:rFonts w:ascii="Times New Roman" w:hAnsi="Times New Roman" w:cs="Times New Roman"/>
                <w:i/>
                <w:iCs/>
                <w:sz w:val="28"/>
                <w:szCs w:val="28"/>
                <w:lang w:val="en-US"/>
              </w:rPr>
              <w:t>3</w:t>
            </w:r>
            <w:r w:rsidRPr="00064533">
              <w:rPr>
                <w:rFonts w:ascii="Times New Roman" w:hAnsi="Times New Roman" w:cs="Times New Roman"/>
                <w:i/>
                <w:iCs/>
                <w:sz w:val="28"/>
                <w:szCs w:val="28"/>
              </w:rPr>
              <w:t xml:space="preserve"> năm 202</w:t>
            </w:r>
            <w:r>
              <w:rPr>
                <w:rFonts w:ascii="Times New Roman" w:hAnsi="Times New Roman" w:cs="Times New Roman"/>
                <w:i/>
                <w:iCs/>
                <w:sz w:val="28"/>
                <w:szCs w:val="28"/>
                <w:lang w:val="en-US"/>
              </w:rPr>
              <w:t>2</w:t>
            </w:r>
          </w:p>
        </w:tc>
      </w:tr>
    </w:tbl>
    <w:p w:rsidR="0040376E" w:rsidRDefault="0040376E">
      <w:pPr>
        <w:pStyle w:val="Heading10"/>
        <w:keepNext/>
        <w:keepLines/>
        <w:shd w:val="clear" w:color="auto" w:fill="auto"/>
        <w:spacing w:line="240" w:lineRule="auto"/>
        <w:ind w:firstLine="0"/>
        <w:jc w:val="center"/>
        <w:rPr>
          <w:color w:val="000000"/>
        </w:rPr>
      </w:pPr>
    </w:p>
    <w:p w:rsidR="00C753F9" w:rsidRDefault="00D373B9">
      <w:pPr>
        <w:pStyle w:val="Heading10"/>
        <w:keepNext/>
        <w:keepLines/>
        <w:shd w:val="clear" w:color="auto" w:fill="auto"/>
        <w:spacing w:line="240" w:lineRule="auto"/>
        <w:ind w:firstLine="0"/>
        <w:jc w:val="center"/>
      </w:pPr>
      <w:r>
        <w:rPr>
          <w:color w:val="000000"/>
        </w:rPr>
        <w:t xml:space="preserve">KẾ </w:t>
      </w:r>
      <w:r>
        <w:rPr>
          <w:color w:val="000000"/>
        </w:rPr>
        <w:t>HOẠCH</w:t>
      </w:r>
      <w:bookmarkEnd w:id="0"/>
      <w:bookmarkEnd w:id="1"/>
    </w:p>
    <w:p w:rsidR="00C753F9" w:rsidRDefault="0040376E">
      <w:pPr>
        <w:pStyle w:val="Heading10"/>
        <w:keepNext/>
        <w:keepLines/>
        <w:shd w:val="clear" w:color="auto" w:fill="auto"/>
        <w:spacing w:after="320" w:line="240" w:lineRule="auto"/>
        <w:ind w:firstLine="0"/>
        <w:jc w:val="center"/>
      </w:pPr>
      <w:bookmarkStart w:id="2" w:name="bookmark4"/>
      <w:bookmarkStart w:id="3" w:name="bookmark5"/>
      <w:r>
        <w:rPr>
          <w:color w:val="000000"/>
          <w:lang w:val="en-US"/>
        </w:rPr>
        <w:t>T</w:t>
      </w:r>
      <w:r w:rsidR="00D373B9">
        <w:rPr>
          <w:color w:val="000000"/>
        </w:rPr>
        <w:t>hực hành tiết kiệm, chống lãng phí năm 2022</w:t>
      </w:r>
      <w:bookmarkEnd w:id="2"/>
      <w:bookmarkEnd w:id="3"/>
    </w:p>
    <w:p w:rsidR="00C753F9" w:rsidRPr="00051E7C" w:rsidRDefault="00D373B9" w:rsidP="00051E7C">
      <w:pPr>
        <w:tabs>
          <w:tab w:val="left" w:pos="968"/>
        </w:tabs>
        <w:spacing w:before="120"/>
        <w:ind w:firstLine="720"/>
        <w:jc w:val="both"/>
        <w:rPr>
          <w:rFonts w:ascii="Times New Roman" w:eastAsia="Arial Unicode MS" w:hAnsi="Times New Roman" w:cs="Times New Roman"/>
          <w:sz w:val="28"/>
          <w:szCs w:val="28"/>
          <w:shd w:val="clear" w:color="auto" w:fill="FFFFFF"/>
          <w:lang w:val="en-US"/>
        </w:rPr>
      </w:pPr>
      <w:r w:rsidRPr="0040376E">
        <w:rPr>
          <w:rFonts w:ascii="Times New Roman" w:hAnsi="Times New Roman" w:cs="Times New Roman"/>
          <w:sz w:val="28"/>
          <w:szCs w:val="28"/>
        </w:rPr>
        <w:t>Căn c</w:t>
      </w:r>
      <w:r w:rsidRPr="0040376E">
        <w:rPr>
          <w:rFonts w:ascii="Times New Roman" w:hAnsi="Times New Roman" w:cs="Times New Roman"/>
          <w:sz w:val="28"/>
          <w:szCs w:val="28"/>
        </w:rPr>
        <w:t>ứ</w:t>
      </w:r>
      <w:r w:rsidRPr="0040376E">
        <w:rPr>
          <w:rFonts w:ascii="Times New Roman" w:hAnsi="Times New Roman" w:cs="Times New Roman"/>
          <w:sz w:val="28"/>
          <w:szCs w:val="28"/>
        </w:rPr>
        <w:t xml:space="preserve"> Quy</w:t>
      </w:r>
      <w:r w:rsidRPr="0040376E">
        <w:rPr>
          <w:rFonts w:ascii="Times New Roman" w:hAnsi="Times New Roman" w:cs="Times New Roman"/>
          <w:sz w:val="28"/>
          <w:szCs w:val="28"/>
        </w:rPr>
        <w:t>ế</w:t>
      </w:r>
      <w:r w:rsidRPr="0040376E">
        <w:rPr>
          <w:rFonts w:ascii="Times New Roman" w:hAnsi="Times New Roman" w:cs="Times New Roman"/>
          <w:sz w:val="28"/>
          <w:szCs w:val="28"/>
        </w:rPr>
        <w:t>t đ</w:t>
      </w:r>
      <w:r w:rsidRPr="0040376E">
        <w:rPr>
          <w:rFonts w:ascii="Times New Roman" w:hAnsi="Times New Roman" w:cs="Times New Roman"/>
          <w:sz w:val="28"/>
          <w:szCs w:val="28"/>
        </w:rPr>
        <w:t>ị</w:t>
      </w:r>
      <w:r w:rsidRPr="0040376E">
        <w:rPr>
          <w:rFonts w:ascii="Times New Roman" w:hAnsi="Times New Roman" w:cs="Times New Roman"/>
          <w:sz w:val="28"/>
          <w:szCs w:val="28"/>
        </w:rPr>
        <w:t>nh 167/QĐ-</w:t>
      </w:r>
      <w:r w:rsidR="0037113A">
        <w:rPr>
          <w:rFonts w:ascii="Times New Roman" w:hAnsi="Times New Roman" w:cs="Times New Roman"/>
          <w:sz w:val="28"/>
          <w:szCs w:val="28"/>
          <w:lang w:val="en-US"/>
        </w:rPr>
        <w:t>U</w:t>
      </w:r>
      <w:r w:rsidRPr="0040376E">
        <w:rPr>
          <w:rFonts w:ascii="Times New Roman" w:hAnsi="Times New Roman" w:cs="Times New Roman"/>
          <w:sz w:val="28"/>
          <w:szCs w:val="28"/>
        </w:rPr>
        <w:t>BND ngày 15/02/2022 c</w:t>
      </w:r>
      <w:r w:rsidRPr="0040376E">
        <w:rPr>
          <w:rFonts w:ascii="Times New Roman" w:hAnsi="Times New Roman" w:cs="Times New Roman"/>
          <w:sz w:val="28"/>
          <w:szCs w:val="28"/>
        </w:rPr>
        <w:t>ủ</w:t>
      </w:r>
      <w:r w:rsidRPr="0040376E">
        <w:rPr>
          <w:rFonts w:ascii="Times New Roman" w:hAnsi="Times New Roman" w:cs="Times New Roman"/>
          <w:sz w:val="28"/>
          <w:szCs w:val="28"/>
        </w:rPr>
        <w:t xml:space="preserve">a </w:t>
      </w:r>
      <w:r w:rsidR="0040376E" w:rsidRPr="0040376E">
        <w:rPr>
          <w:rFonts w:ascii="Times New Roman" w:hAnsi="Times New Roman" w:cs="Times New Roman"/>
          <w:sz w:val="28"/>
          <w:szCs w:val="28"/>
          <w:lang w:val="en-US"/>
        </w:rPr>
        <w:t>Ủ</w:t>
      </w:r>
      <w:r w:rsidRPr="0040376E">
        <w:rPr>
          <w:rFonts w:ascii="Times New Roman" w:hAnsi="Times New Roman" w:cs="Times New Roman"/>
          <w:sz w:val="28"/>
          <w:szCs w:val="28"/>
        </w:rPr>
        <w:t>y b</w:t>
      </w:r>
      <w:r w:rsidR="0040376E" w:rsidRPr="0040376E">
        <w:rPr>
          <w:rFonts w:ascii="Times New Roman" w:hAnsi="Times New Roman" w:cs="Times New Roman"/>
          <w:sz w:val="28"/>
          <w:szCs w:val="28"/>
          <w:lang w:val="en-US"/>
        </w:rPr>
        <w:t>a</w:t>
      </w:r>
      <w:r w:rsidRPr="0040376E">
        <w:rPr>
          <w:rFonts w:ascii="Times New Roman" w:hAnsi="Times New Roman" w:cs="Times New Roman"/>
          <w:sz w:val="28"/>
          <w:szCs w:val="28"/>
        </w:rPr>
        <w:t>n nhân dân huy</w:t>
      </w:r>
      <w:r w:rsidRPr="0040376E">
        <w:rPr>
          <w:rFonts w:ascii="Times New Roman" w:hAnsi="Times New Roman" w:cs="Times New Roman"/>
          <w:sz w:val="28"/>
          <w:szCs w:val="28"/>
        </w:rPr>
        <w:t>ệ</w:t>
      </w:r>
      <w:r w:rsidRPr="0040376E">
        <w:rPr>
          <w:rFonts w:ascii="Times New Roman" w:hAnsi="Times New Roman" w:cs="Times New Roman"/>
          <w:sz w:val="28"/>
          <w:szCs w:val="28"/>
        </w:rPr>
        <w:t>n Mư</w:t>
      </w:r>
      <w:r w:rsidRPr="0040376E">
        <w:rPr>
          <w:rFonts w:ascii="Times New Roman" w:hAnsi="Times New Roman" w:cs="Times New Roman"/>
          <w:sz w:val="28"/>
          <w:szCs w:val="28"/>
        </w:rPr>
        <w:t>ờ</w:t>
      </w:r>
      <w:r w:rsidRPr="0040376E">
        <w:rPr>
          <w:rFonts w:ascii="Times New Roman" w:hAnsi="Times New Roman" w:cs="Times New Roman"/>
          <w:sz w:val="28"/>
          <w:szCs w:val="28"/>
        </w:rPr>
        <w:t>ng Chà v</w:t>
      </w:r>
      <w:r w:rsidRPr="0040376E">
        <w:rPr>
          <w:rFonts w:ascii="Times New Roman" w:hAnsi="Times New Roman" w:cs="Times New Roman"/>
          <w:sz w:val="28"/>
          <w:szCs w:val="28"/>
        </w:rPr>
        <w:t>ề</w:t>
      </w:r>
      <w:r w:rsidRPr="0040376E">
        <w:rPr>
          <w:rFonts w:ascii="Times New Roman" w:hAnsi="Times New Roman" w:cs="Times New Roman"/>
          <w:sz w:val="28"/>
          <w:szCs w:val="28"/>
        </w:rPr>
        <w:t xml:space="preserve"> vi</w:t>
      </w:r>
      <w:r w:rsidRPr="0040376E">
        <w:rPr>
          <w:rFonts w:ascii="Times New Roman" w:hAnsi="Times New Roman" w:cs="Times New Roman"/>
          <w:sz w:val="28"/>
          <w:szCs w:val="28"/>
        </w:rPr>
        <w:t>ệ</w:t>
      </w:r>
      <w:r w:rsidRPr="0040376E">
        <w:rPr>
          <w:rFonts w:ascii="Times New Roman" w:hAnsi="Times New Roman" w:cs="Times New Roman"/>
          <w:sz w:val="28"/>
          <w:szCs w:val="28"/>
        </w:rPr>
        <w:t>c ban hành Chương trình th</w:t>
      </w:r>
      <w:r w:rsidRPr="0040376E">
        <w:rPr>
          <w:rFonts w:ascii="Times New Roman" w:hAnsi="Times New Roman" w:cs="Times New Roman"/>
          <w:sz w:val="28"/>
          <w:szCs w:val="28"/>
        </w:rPr>
        <w:t>ự</w:t>
      </w:r>
      <w:r w:rsidRPr="0040376E">
        <w:rPr>
          <w:rFonts w:ascii="Times New Roman" w:hAnsi="Times New Roman" w:cs="Times New Roman"/>
          <w:sz w:val="28"/>
          <w:szCs w:val="28"/>
        </w:rPr>
        <w:t>c hành ti</w:t>
      </w:r>
      <w:r w:rsidRPr="0040376E">
        <w:rPr>
          <w:rFonts w:ascii="Times New Roman" w:hAnsi="Times New Roman" w:cs="Times New Roman"/>
          <w:sz w:val="28"/>
          <w:szCs w:val="28"/>
        </w:rPr>
        <w:t>ế</w:t>
      </w:r>
      <w:r w:rsidRPr="0040376E">
        <w:rPr>
          <w:rFonts w:ascii="Times New Roman" w:hAnsi="Times New Roman" w:cs="Times New Roman"/>
          <w:sz w:val="28"/>
          <w:szCs w:val="28"/>
        </w:rPr>
        <w:t>t ki</w:t>
      </w:r>
      <w:r w:rsidRPr="0040376E">
        <w:rPr>
          <w:rFonts w:ascii="Times New Roman" w:hAnsi="Times New Roman" w:cs="Times New Roman"/>
          <w:sz w:val="28"/>
          <w:szCs w:val="28"/>
        </w:rPr>
        <w:t>ệ</w:t>
      </w:r>
      <w:r w:rsidRPr="0040376E">
        <w:rPr>
          <w:rFonts w:ascii="Times New Roman" w:hAnsi="Times New Roman" w:cs="Times New Roman"/>
          <w:sz w:val="28"/>
          <w:szCs w:val="28"/>
        </w:rPr>
        <w:t>m, ch</w:t>
      </w:r>
      <w:r w:rsidR="0040376E">
        <w:rPr>
          <w:rFonts w:ascii="Times New Roman" w:hAnsi="Times New Roman" w:cs="Times New Roman"/>
          <w:sz w:val="28"/>
          <w:szCs w:val="28"/>
          <w:lang w:val="en-US"/>
        </w:rPr>
        <w:t>ố</w:t>
      </w:r>
      <w:r w:rsidRPr="0040376E">
        <w:rPr>
          <w:rFonts w:ascii="Times New Roman" w:hAnsi="Times New Roman" w:cs="Times New Roman"/>
          <w:sz w:val="28"/>
          <w:szCs w:val="28"/>
        </w:rPr>
        <w:t>ng lãng phí năm 20</w:t>
      </w:r>
      <w:r w:rsidR="0040376E" w:rsidRPr="0040376E">
        <w:rPr>
          <w:rFonts w:ascii="Times New Roman" w:hAnsi="Times New Roman" w:cs="Times New Roman"/>
          <w:sz w:val="28"/>
          <w:szCs w:val="28"/>
        </w:rPr>
        <w:t xml:space="preserve">22 trên địa bàn huyện Mường Chà; </w:t>
      </w:r>
      <w:r w:rsidR="0040376E" w:rsidRPr="0040376E">
        <w:rPr>
          <w:rFonts w:ascii="Times New Roman" w:eastAsia="Arial Unicode MS" w:hAnsi="Times New Roman" w:cs="Times New Roman"/>
          <w:sz w:val="28"/>
          <w:szCs w:val="28"/>
          <w:shd w:val="clear" w:color="auto" w:fill="FFFFFF"/>
          <w:lang w:val="en-US"/>
        </w:rPr>
        <w:t xml:space="preserve">kế hoạch số </w:t>
      </w:r>
      <w:r w:rsidR="0040376E">
        <w:rPr>
          <w:rFonts w:ascii="Times New Roman" w:eastAsia="Arial Unicode MS" w:hAnsi="Times New Roman" w:cs="Times New Roman"/>
          <w:sz w:val="28"/>
          <w:szCs w:val="28"/>
          <w:shd w:val="clear" w:color="auto" w:fill="FFFFFF"/>
          <w:lang w:val="en-US"/>
        </w:rPr>
        <w:t>163</w:t>
      </w:r>
      <w:r w:rsidR="0040376E" w:rsidRPr="0040376E">
        <w:rPr>
          <w:rFonts w:ascii="Times New Roman" w:eastAsia="Arial Unicode MS" w:hAnsi="Times New Roman" w:cs="Times New Roman"/>
          <w:sz w:val="28"/>
          <w:szCs w:val="28"/>
          <w:shd w:val="clear" w:color="auto" w:fill="FFFFFF"/>
          <w:lang w:val="en-US"/>
        </w:rPr>
        <w:t xml:space="preserve">/KH-PGDĐT ngày </w:t>
      </w:r>
      <w:r w:rsidR="0040376E">
        <w:rPr>
          <w:rFonts w:ascii="Times New Roman" w:eastAsia="Arial Unicode MS" w:hAnsi="Times New Roman" w:cs="Times New Roman"/>
          <w:sz w:val="28"/>
          <w:szCs w:val="28"/>
          <w:shd w:val="clear" w:color="auto" w:fill="FFFFFF"/>
          <w:lang w:val="en-US"/>
        </w:rPr>
        <w:t>03</w:t>
      </w:r>
      <w:r w:rsidR="0040376E" w:rsidRPr="0040376E">
        <w:rPr>
          <w:rFonts w:ascii="Times New Roman" w:eastAsia="Arial Unicode MS" w:hAnsi="Times New Roman" w:cs="Times New Roman"/>
          <w:sz w:val="28"/>
          <w:szCs w:val="28"/>
          <w:shd w:val="clear" w:color="auto" w:fill="FFFFFF"/>
          <w:lang w:val="en-US"/>
        </w:rPr>
        <w:t xml:space="preserve"> tháng 3 năm 202</w:t>
      </w:r>
      <w:r w:rsidR="0040376E">
        <w:rPr>
          <w:rFonts w:ascii="Times New Roman" w:eastAsia="Arial Unicode MS" w:hAnsi="Times New Roman" w:cs="Times New Roman"/>
          <w:sz w:val="28"/>
          <w:szCs w:val="28"/>
          <w:shd w:val="clear" w:color="auto" w:fill="FFFFFF"/>
          <w:lang w:val="en-US"/>
        </w:rPr>
        <w:t>2</w:t>
      </w:r>
      <w:r w:rsidR="0040376E" w:rsidRPr="0040376E">
        <w:rPr>
          <w:rFonts w:ascii="Times New Roman" w:eastAsia="Arial Unicode MS" w:hAnsi="Times New Roman" w:cs="Times New Roman"/>
          <w:sz w:val="28"/>
          <w:szCs w:val="28"/>
          <w:shd w:val="clear" w:color="auto" w:fill="FFFFFF"/>
          <w:lang w:val="en-US"/>
        </w:rPr>
        <w:t xml:space="preserve"> của Phòng GD&amp;ĐT huyện Mường Chà về thực hành tiết kiệm, chống lãng phí năm 202</w:t>
      </w:r>
      <w:r w:rsidR="00051E7C">
        <w:rPr>
          <w:rFonts w:ascii="Times New Roman" w:eastAsia="Arial Unicode MS" w:hAnsi="Times New Roman" w:cs="Times New Roman"/>
          <w:sz w:val="28"/>
          <w:szCs w:val="28"/>
          <w:shd w:val="clear" w:color="auto" w:fill="FFFFFF"/>
          <w:lang w:val="en-US"/>
        </w:rPr>
        <w:t>2</w:t>
      </w:r>
      <w:r w:rsidR="0040376E" w:rsidRPr="0040376E">
        <w:rPr>
          <w:rFonts w:ascii="Times New Roman" w:eastAsia="Arial Unicode MS" w:hAnsi="Times New Roman" w:cs="Times New Roman"/>
          <w:sz w:val="28"/>
          <w:szCs w:val="28"/>
          <w:shd w:val="clear" w:color="auto" w:fill="FFFFFF"/>
          <w:lang w:val="en-US"/>
        </w:rPr>
        <w:t>;</w:t>
      </w:r>
    </w:p>
    <w:p w:rsidR="00C753F9" w:rsidRDefault="00051E7C" w:rsidP="0040376E">
      <w:pPr>
        <w:pStyle w:val="Bodytext20"/>
        <w:shd w:val="clear" w:color="auto" w:fill="auto"/>
        <w:spacing w:before="120" w:line="20" w:lineRule="atLeast"/>
        <w:ind w:left="0"/>
        <w:jc w:val="both"/>
      </w:pPr>
      <w:r>
        <w:rPr>
          <w:lang w:val="en-US"/>
        </w:rPr>
        <w:t>Trường PTDTBT Tiểu học Ma Thì Hồ</w:t>
      </w:r>
      <w:r w:rsidR="00D373B9">
        <w:t xml:space="preserve"> xây dựng kế hoạch thực hành ti</w:t>
      </w:r>
      <w:r w:rsidR="0037113A">
        <w:rPr>
          <w:lang w:val="en-US"/>
        </w:rPr>
        <w:t>ết</w:t>
      </w:r>
      <w:r w:rsidR="00D373B9">
        <w:t xml:space="preserve"> kiệm, chống lãng phí năm 2022 như sau:</w:t>
      </w:r>
    </w:p>
    <w:p w:rsidR="00C753F9" w:rsidRPr="0037113A" w:rsidRDefault="0040376E" w:rsidP="0040376E">
      <w:pPr>
        <w:pStyle w:val="Heading10"/>
        <w:keepNext/>
        <w:keepLines/>
        <w:shd w:val="clear" w:color="auto" w:fill="auto"/>
        <w:spacing w:before="120" w:line="20" w:lineRule="atLeast"/>
        <w:ind w:firstLine="0"/>
        <w:jc w:val="both"/>
        <w:rPr>
          <w:lang w:val="en-US"/>
        </w:rPr>
      </w:pPr>
      <w:bookmarkStart w:id="4" w:name="bookmark6"/>
      <w:bookmarkStart w:id="5" w:name="bookmark7"/>
      <w:r>
        <w:rPr>
          <w:lang w:val="en-US"/>
        </w:rPr>
        <w:tab/>
        <w:t xml:space="preserve">I. </w:t>
      </w:r>
      <w:r w:rsidR="00D373B9">
        <w:t xml:space="preserve">MỤC TIÊU, YÊU CẦU, NHIỆM </w:t>
      </w:r>
      <w:bookmarkEnd w:id="4"/>
      <w:bookmarkEnd w:id="5"/>
      <w:r w:rsidR="0037113A">
        <w:rPr>
          <w:lang w:val="en-US"/>
        </w:rPr>
        <w:t>VỤ</w:t>
      </w:r>
    </w:p>
    <w:p w:rsidR="00C753F9" w:rsidRPr="0040376E" w:rsidRDefault="0040376E" w:rsidP="0040376E">
      <w:pPr>
        <w:pStyle w:val="Bodytext20"/>
        <w:shd w:val="clear" w:color="auto" w:fill="auto"/>
        <w:spacing w:before="120" w:line="20" w:lineRule="atLeast"/>
        <w:ind w:left="0" w:firstLine="0"/>
        <w:jc w:val="both"/>
        <w:rPr>
          <w:b/>
        </w:rPr>
      </w:pPr>
      <w:r>
        <w:rPr>
          <w:lang w:val="en-US"/>
        </w:rPr>
        <w:tab/>
      </w:r>
      <w:r w:rsidRPr="0040376E">
        <w:rPr>
          <w:b/>
          <w:lang w:val="en-US"/>
        </w:rPr>
        <w:t xml:space="preserve">1. </w:t>
      </w:r>
      <w:r w:rsidR="00D373B9" w:rsidRPr="0040376E">
        <w:rPr>
          <w:b/>
        </w:rPr>
        <w:t>Mục tiêu</w:t>
      </w:r>
    </w:p>
    <w:p w:rsidR="00C753F9" w:rsidRDefault="00D373B9" w:rsidP="0040376E">
      <w:pPr>
        <w:pStyle w:val="Bodytext20"/>
        <w:shd w:val="clear" w:color="auto" w:fill="auto"/>
        <w:spacing w:before="120" w:line="20" w:lineRule="atLeast"/>
        <w:ind w:left="0"/>
        <w:jc w:val="both"/>
      </w:pPr>
      <w:r>
        <w:t>Thực hiện quyết liệt, hiệu quả các mục tiêu thực hành tiết kiệm, chổng lãng phí (gọi tắt là THTK, CLP) trong các lĩnh vực đồng thời thực hi</w:t>
      </w:r>
      <w:r>
        <w:t>ện đồng bộ các nhiệm vụ, giải pháp THTK, CLP trên mọi lĩnh vực trong đời sống, kinh tế - xã hội, góp phần huy động, phân bổ và sử dụng hiệu quả các nguồn lực cho phục hồi và phát triển kinh tế, khắc phục hậu quả thiên tai, dịch bệnh ổn định đời sống dân cư</w:t>
      </w:r>
      <w:r>
        <w:t>, đảm bảo an sinh xã hội, thực hiện thắng lợi các mục tiêu phát triến kinh tế, xã hội, đảm bảo quốc phòng an ninh và xây dựng hệ thống chính trị năm 2022.</w:t>
      </w:r>
    </w:p>
    <w:p w:rsidR="00C753F9" w:rsidRDefault="00D373B9" w:rsidP="0040376E">
      <w:pPr>
        <w:pStyle w:val="Bodytext20"/>
        <w:shd w:val="clear" w:color="auto" w:fill="auto"/>
        <w:spacing w:before="120" w:line="20" w:lineRule="atLeast"/>
        <w:ind w:left="0"/>
        <w:jc w:val="both"/>
      </w:pPr>
      <w:r>
        <w:t xml:space="preserve">Nâng cáo ý thức trách nhiệm người đứng đầu tại </w:t>
      </w:r>
      <w:r>
        <w:t xml:space="preserve">cơ quan đơn vị, ý thức trách nhiệm của cán bộ, </w:t>
      </w:r>
      <w:r>
        <w:t>viên chức về THTK, CLP. Tiếp tục đay mạnh công tác THTK, CLP trong mọi lĩnh vực của đời sống kinh tế xã hội đồng thời ngăn chặn và đẩy lùi tình trạng tham nhũng, lãng phí.</w:t>
      </w:r>
    </w:p>
    <w:p w:rsidR="00C753F9" w:rsidRDefault="00D373B9" w:rsidP="0040376E">
      <w:pPr>
        <w:pStyle w:val="Bodytext20"/>
        <w:shd w:val="clear" w:color="auto" w:fill="auto"/>
        <w:spacing w:before="120" w:line="20" w:lineRule="atLeast"/>
        <w:ind w:left="0"/>
        <w:jc w:val="both"/>
      </w:pPr>
      <w:r>
        <w:t>Làm cơ sở đ</w:t>
      </w:r>
      <w:r w:rsidR="0037113A">
        <w:rPr>
          <w:lang w:val="en-US"/>
        </w:rPr>
        <w:t>ể</w:t>
      </w:r>
      <w:r w:rsidR="0037113A">
        <w:t xml:space="preserve"> </w:t>
      </w:r>
      <w:r w:rsidR="0037113A">
        <w:rPr>
          <w:lang w:val="en-US"/>
        </w:rPr>
        <w:t>nhà trường</w:t>
      </w:r>
      <w:r>
        <w:t xml:space="preserve"> xây dựng Chương trình THTK, CLP thuộc lĩn</w:t>
      </w:r>
      <w:r>
        <w:t xml:space="preserve">h vực quản lý. Đưa THTK, CLP thành nhiệm vụ trọng tâm thường xuyên của </w:t>
      </w:r>
      <w:r>
        <w:t>đơn vị.</w:t>
      </w:r>
    </w:p>
    <w:p w:rsidR="00C753F9" w:rsidRPr="0037113A" w:rsidRDefault="0040376E" w:rsidP="0040376E">
      <w:pPr>
        <w:pStyle w:val="Bodytext20"/>
        <w:shd w:val="clear" w:color="auto" w:fill="auto"/>
        <w:spacing w:before="120" w:line="20" w:lineRule="atLeast"/>
        <w:ind w:left="0"/>
        <w:jc w:val="both"/>
        <w:rPr>
          <w:b/>
        </w:rPr>
      </w:pPr>
      <w:r w:rsidRPr="0037113A">
        <w:rPr>
          <w:b/>
          <w:lang w:val="en-US"/>
        </w:rPr>
        <w:t xml:space="preserve">2. </w:t>
      </w:r>
      <w:r w:rsidR="00D373B9" w:rsidRPr="0037113A">
        <w:rPr>
          <w:b/>
        </w:rPr>
        <w:t>Yêu cầu</w:t>
      </w:r>
    </w:p>
    <w:p w:rsidR="00C753F9" w:rsidRDefault="00D373B9" w:rsidP="0040376E">
      <w:pPr>
        <w:pStyle w:val="Bodytext20"/>
        <w:shd w:val="clear" w:color="auto" w:fill="auto"/>
        <w:spacing w:before="120" w:line="20" w:lineRule="atLeast"/>
        <w:ind w:left="0"/>
        <w:jc w:val="both"/>
      </w:pPr>
      <w:r>
        <w:t xml:space="preserve">Quán triệt, chỉ đạo thực hiện nghiêm túc Luật THTK, CLP, các Nghị quyết, Chỉ thị của Trung ương Đảng, các quyết định, chỉ thị và văn bản chỉ đạo điều hành của Chính </w:t>
      </w:r>
      <w:r>
        <w:t xml:space="preserve">phủ, của tỉnh, của huyện và phù hợp với nghị quyết của Đại hội Đảng bộ </w:t>
      </w:r>
      <w:r w:rsidR="0037113A">
        <w:t>huyện lần thứ XX, nhiệm kỳ 2020-</w:t>
      </w:r>
      <w:r>
        <w:t>2025 đã đề ra.</w:t>
      </w:r>
    </w:p>
    <w:p w:rsidR="00C753F9" w:rsidRPr="0037113A" w:rsidRDefault="00D373B9" w:rsidP="0040376E">
      <w:pPr>
        <w:pStyle w:val="Bodytext20"/>
        <w:shd w:val="clear" w:color="auto" w:fill="auto"/>
        <w:spacing w:before="120" w:line="20" w:lineRule="atLeast"/>
        <w:ind w:left="0"/>
        <w:jc w:val="both"/>
        <w:rPr>
          <w:lang w:val="en-US"/>
        </w:rPr>
      </w:pPr>
      <w:r>
        <w:t>THTK, CLP phải đảm bảo thực chất, có kết quả cụ thể, gắn với việc đánh giá, kiểm tra theo quy định</w:t>
      </w:r>
      <w:r w:rsidR="0037113A">
        <w:rPr>
          <w:lang w:val="en-US"/>
        </w:rPr>
        <w:t>.</w:t>
      </w:r>
    </w:p>
    <w:p w:rsidR="00C753F9" w:rsidRDefault="00D373B9" w:rsidP="0040376E">
      <w:pPr>
        <w:pStyle w:val="Bodytext20"/>
        <w:shd w:val="clear" w:color="auto" w:fill="auto"/>
        <w:spacing w:before="120" w:line="20" w:lineRule="atLeast"/>
        <w:ind w:left="0"/>
        <w:jc w:val="both"/>
      </w:pPr>
      <w:r>
        <w:t xml:space="preserve">Tuyên truyền phổ biến, triển khai </w:t>
      </w:r>
      <w:r>
        <w:t xml:space="preserve">thực hiện Chương trình, kế hoạch THTK, CLP đến từng cán bộ, </w:t>
      </w:r>
      <w:r>
        <w:t xml:space="preserve">viên chức và người lao động trong đơn vị để mọi người cùng thực hiện, góp phần đạt được kết quả thực hiện nhất định trong công tác thực hành tiết kiệm, chống lãng phí năm 2022 trên địa </w:t>
      </w:r>
      <w:r>
        <w:t>bàn huyện.</w:t>
      </w:r>
    </w:p>
    <w:p w:rsidR="00C753F9" w:rsidRDefault="0037113A" w:rsidP="0040376E">
      <w:pPr>
        <w:pStyle w:val="Bodytext20"/>
        <w:shd w:val="clear" w:color="auto" w:fill="auto"/>
        <w:spacing w:before="120" w:line="20" w:lineRule="atLeast"/>
        <w:ind w:left="0"/>
        <w:jc w:val="both"/>
      </w:pPr>
      <w:r>
        <w:rPr>
          <w:lang w:val="en-US"/>
        </w:rPr>
        <w:t>Nhà trường</w:t>
      </w:r>
      <w:r w:rsidR="00D373B9">
        <w:t xml:space="preserve"> có trách nhiệm xây dựng chương trình hành động THTK, CLP sát với điều kiện thực tiễn đồng thời theo dõi, tổng họp và thực hiện nghiêm chế độ báo cáo công tác THTK, CLP theo yêu cầu.</w:t>
      </w:r>
      <w:r w:rsidR="00D373B9">
        <w:br w:type="page"/>
      </w:r>
    </w:p>
    <w:p w:rsidR="00C753F9" w:rsidRDefault="00D373B9" w:rsidP="0040376E">
      <w:pPr>
        <w:spacing w:before="120" w:line="20" w:lineRule="atLeast"/>
      </w:pPr>
      <w:r>
        <w:rPr>
          <w:noProof/>
          <w:lang w:val="en-US" w:eastAsia="en-US" w:bidi="ar-SA"/>
        </w:rPr>
        <w:lastRenderedPageBreak/>
        <mc:AlternateContent>
          <mc:Choice Requires="wps">
            <w:drawing>
              <wp:anchor distT="0" distB="0" distL="114300" distR="114300" simplePos="0" relativeHeight="2"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EFEFE" stroked="f"/>
            </w:pict>
          </mc:Fallback>
        </mc:AlternateContent>
      </w:r>
    </w:p>
    <w:p w:rsidR="00C753F9" w:rsidRPr="0037113A" w:rsidRDefault="0040376E" w:rsidP="0040376E">
      <w:pPr>
        <w:pStyle w:val="BodyText"/>
        <w:shd w:val="clear" w:color="auto" w:fill="auto"/>
        <w:tabs>
          <w:tab w:val="left" w:pos="0"/>
        </w:tabs>
        <w:spacing w:before="120" w:line="20" w:lineRule="atLeast"/>
        <w:ind w:firstLine="0"/>
        <w:jc w:val="both"/>
        <w:rPr>
          <w:b/>
        </w:rPr>
      </w:pPr>
      <w:r w:rsidRPr="0037113A">
        <w:rPr>
          <w:b/>
          <w:lang w:val="en-US"/>
        </w:rPr>
        <w:tab/>
        <w:t xml:space="preserve">3. </w:t>
      </w:r>
      <w:r w:rsidR="00D373B9" w:rsidRPr="0037113A">
        <w:rPr>
          <w:b/>
        </w:rPr>
        <w:t>Nhiệm vụ trọng tâm</w:t>
      </w:r>
    </w:p>
    <w:p w:rsidR="00C753F9" w:rsidRDefault="00D373B9" w:rsidP="0040376E">
      <w:pPr>
        <w:pStyle w:val="BodyText"/>
        <w:shd w:val="clear" w:color="auto" w:fill="auto"/>
        <w:spacing w:before="120" w:line="20" w:lineRule="atLeast"/>
        <w:ind w:firstLine="740"/>
        <w:jc w:val="both"/>
      </w:pPr>
      <w:r>
        <w:t>Đ</w:t>
      </w:r>
      <w:r w:rsidR="0037113A">
        <w:rPr>
          <w:lang w:val="en-US"/>
        </w:rPr>
        <w:t>ể</w:t>
      </w:r>
      <w:r>
        <w:t xml:space="preserve"> phấn đẩu hoàn </w:t>
      </w:r>
      <w:r>
        <w:t xml:space="preserve">thành thắng lợi các chỉ tiêu, mục tiêu và các nhiệm vụ trọng tâm quan trọng năm 2022 đã đề ra, </w:t>
      </w:r>
      <w:r w:rsidR="0037113A">
        <w:rPr>
          <w:lang w:val="en-US"/>
        </w:rPr>
        <w:t>nhà trường</w:t>
      </w:r>
      <w:r>
        <w:t xml:space="preserve"> cần phát huy hơn nừa va</w:t>
      </w:r>
      <w:r w:rsidR="0037113A">
        <w:t xml:space="preserve">i trò, trách nhiệm, sự nồ lực của </w:t>
      </w:r>
      <w:r w:rsidR="0037113A">
        <w:rPr>
          <w:lang w:val="en-US"/>
        </w:rPr>
        <w:t>từng cá nhân</w:t>
      </w:r>
      <w:r>
        <w:t xml:space="preserve"> trong việc triể</w:t>
      </w:r>
      <w:r>
        <w:t>n khai thực hiện, tâp trung một số nhiệm vụ sau:</w:t>
      </w:r>
    </w:p>
    <w:p w:rsidR="00C753F9" w:rsidRDefault="00D373B9" w:rsidP="0040376E">
      <w:pPr>
        <w:pStyle w:val="BodyText"/>
        <w:numPr>
          <w:ilvl w:val="0"/>
          <w:numId w:val="3"/>
        </w:numPr>
        <w:shd w:val="clear" w:color="auto" w:fill="auto"/>
        <w:tabs>
          <w:tab w:val="left" w:pos="932"/>
        </w:tabs>
        <w:spacing w:before="120" w:line="20" w:lineRule="atLeast"/>
        <w:ind w:firstLine="740"/>
        <w:jc w:val="both"/>
      </w:pPr>
      <w:r>
        <w:t xml:space="preserve">Tăng cường công tác thanh tra, kiểm tra, giám sát và công khai minh bạch việc sử dụng ngân sách nhà nước nhất là trong các lĩnh vực dễ phát sinh tiêu cực, lãng phí như: quản lý, sử dụng đất đai, quản lý, sử </w:t>
      </w:r>
      <w:r>
        <w:t>dụng vốn và tài sản nhà nước, mua sắm, trang bị, trang thiết bị làm việc có nguồn gốc từ ngân sách nhà nước.</w:t>
      </w:r>
    </w:p>
    <w:p w:rsidR="00C753F9" w:rsidRDefault="00D373B9" w:rsidP="0040376E">
      <w:pPr>
        <w:pStyle w:val="BodyText"/>
        <w:numPr>
          <w:ilvl w:val="0"/>
          <w:numId w:val="3"/>
        </w:numPr>
        <w:shd w:val="clear" w:color="auto" w:fill="auto"/>
        <w:tabs>
          <w:tab w:val="left" w:pos="932"/>
        </w:tabs>
        <w:spacing w:before="120" w:line="20" w:lineRule="atLeast"/>
        <w:ind w:firstLine="740"/>
        <w:jc w:val="both"/>
      </w:pPr>
      <w:r>
        <w:t>THTK, CLP trong việc mua sắm tài sản nhà nước thông qua việc đ</w:t>
      </w:r>
      <w:r w:rsidR="0037113A">
        <w:rPr>
          <w:lang w:val="en-US"/>
        </w:rPr>
        <w:t>ẩ</w:t>
      </w:r>
      <w:r>
        <w:t>y mạnh mua sắm tài sản nhà nước theo phương thức tập trung, áp dụng đối với những lo</w:t>
      </w:r>
      <w:r>
        <w:t>ại tài sản theo quy định và các văn bản hướng dẫn liên quan.</w:t>
      </w:r>
    </w:p>
    <w:p w:rsidR="00C753F9" w:rsidRDefault="00D373B9" w:rsidP="0040376E">
      <w:pPr>
        <w:pStyle w:val="BodyText"/>
        <w:numPr>
          <w:ilvl w:val="0"/>
          <w:numId w:val="3"/>
        </w:numPr>
        <w:shd w:val="clear" w:color="auto" w:fill="auto"/>
        <w:tabs>
          <w:tab w:val="left" w:pos="924"/>
        </w:tabs>
        <w:spacing w:before="120" w:line="20" w:lineRule="atLeast"/>
        <w:ind w:firstLine="740"/>
        <w:jc w:val="both"/>
      </w:pPr>
      <w:r>
        <w:t xml:space="preserve">Chống lãng phí trong việc sử dụng nguồn lực lao động, bố trí cán bộ đúng vị trí công tác, phấn đấu tinh giản biên chế hành chính ở mức tối đa trên cơ sở nâng cao chất lượng, tăng hiệu suất, hiệu </w:t>
      </w:r>
      <w:r>
        <w:t>quả lao động.</w:t>
      </w:r>
    </w:p>
    <w:p w:rsidR="00C753F9" w:rsidRDefault="00D373B9" w:rsidP="0040376E">
      <w:pPr>
        <w:pStyle w:val="BodyText"/>
        <w:numPr>
          <w:ilvl w:val="0"/>
          <w:numId w:val="3"/>
        </w:numPr>
        <w:shd w:val="clear" w:color="auto" w:fill="auto"/>
        <w:tabs>
          <w:tab w:val="left" w:pos="924"/>
        </w:tabs>
        <w:spacing w:before="120" w:line="20" w:lineRule="atLeast"/>
        <w:ind w:firstLine="740"/>
        <w:jc w:val="both"/>
      </w:pPr>
      <w:r>
        <w:t xml:space="preserve">Tích cực đấy nhanh quá trình chuyển đối sổ đồng thời gắn các mục tiêu chuyển đổi số với các mục tiêu </w:t>
      </w:r>
      <w:r>
        <w:rPr>
          <w:lang w:val="en-US" w:eastAsia="en-US" w:bidi="en-US"/>
        </w:rPr>
        <w:t xml:space="preserve">THTK, </w:t>
      </w:r>
      <w:r>
        <w:t>CLP năm 2022.</w:t>
      </w:r>
    </w:p>
    <w:p w:rsidR="00C753F9" w:rsidRDefault="00D373B9" w:rsidP="0040376E">
      <w:pPr>
        <w:pStyle w:val="BodyText"/>
        <w:numPr>
          <w:ilvl w:val="0"/>
          <w:numId w:val="3"/>
        </w:numPr>
        <w:shd w:val="clear" w:color="auto" w:fill="auto"/>
        <w:tabs>
          <w:tab w:val="left" w:pos="927"/>
        </w:tabs>
        <w:spacing w:before="120" w:line="20" w:lineRule="atLeast"/>
        <w:ind w:firstLine="740"/>
        <w:jc w:val="both"/>
      </w:pPr>
      <w:r>
        <w:t>Tiếp tục chỉ đạo, tuyên truyền, phỗ biến Luật THTK, CLP thông qua việc tổ chức các bu</w:t>
      </w:r>
      <w:r w:rsidR="0037113A">
        <w:rPr>
          <w:lang w:val="en-US"/>
        </w:rPr>
        <w:t>ổ</w:t>
      </w:r>
      <w:r>
        <w:t>i tập huấn, sinh hoạt chuyên đề, ph</w:t>
      </w:r>
      <w:r>
        <w:t>ô biến pháp luật về THTK, CLP trên các phương tiện thông tin đại chúng, đài truyền thanh huyện, xã, góp phần nâng cao nhận thức trách nhiệm, tạo chuyển biến tích cực, rõ nét trong công tác THTK, CLP trên địa bàn năm 2022.</w:t>
      </w:r>
    </w:p>
    <w:p w:rsidR="00C753F9" w:rsidRDefault="0037113A" w:rsidP="0037113A">
      <w:pPr>
        <w:pStyle w:val="Heading10"/>
        <w:keepNext/>
        <w:keepLines/>
        <w:shd w:val="clear" w:color="auto" w:fill="auto"/>
        <w:tabs>
          <w:tab w:val="left" w:pos="0"/>
        </w:tabs>
        <w:spacing w:before="120" w:line="20" w:lineRule="atLeast"/>
        <w:ind w:firstLine="0"/>
        <w:jc w:val="both"/>
      </w:pPr>
      <w:bookmarkStart w:id="6" w:name="bookmark8"/>
      <w:bookmarkStart w:id="7" w:name="bookmark9"/>
      <w:r>
        <w:rPr>
          <w:lang w:val="en-US"/>
        </w:rPr>
        <w:tab/>
        <w:t xml:space="preserve">II. </w:t>
      </w:r>
      <w:r w:rsidR="00D373B9">
        <w:t>MỘT SÓ CHỈ TIÊU TIÉT KIỆM</w:t>
      </w:r>
      <w:bookmarkEnd w:id="6"/>
      <w:bookmarkEnd w:id="7"/>
    </w:p>
    <w:p w:rsidR="00C753F9" w:rsidRDefault="00D373B9" w:rsidP="0040376E">
      <w:pPr>
        <w:pStyle w:val="BodyText"/>
        <w:shd w:val="clear" w:color="auto" w:fill="auto"/>
        <w:spacing w:before="120" w:line="20" w:lineRule="atLeast"/>
        <w:ind w:firstLine="740"/>
        <w:jc w:val="both"/>
      </w:pPr>
      <w:r>
        <w:t xml:space="preserve">THTK, </w:t>
      </w:r>
      <w:r>
        <w:t xml:space="preserve">CLP năm 2022 của </w:t>
      </w:r>
      <w:r w:rsidR="0037113A">
        <w:rPr>
          <w:lang w:val="en-US"/>
        </w:rPr>
        <w:t>Trường PTDTBT Tiểu học Ma thì Hồ</w:t>
      </w:r>
      <w:r>
        <w:t xml:space="preserve"> được thực hiện trên tất cả các lĩnh vực theo quy định của Luật THTK, CLP và các văn bản hướng dẫn liên quan đến THTK, CLP trong đó tập trung vào một số l</w:t>
      </w:r>
      <w:r w:rsidR="0037113A">
        <w:rPr>
          <w:lang w:val="en-US"/>
        </w:rPr>
        <w:t>ĩ</w:t>
      </w:r>
      <w:r>
        <w:t>nh vực cụ th</w:t>
      </w:r>
      <w:r w:rsidR="0037113A">
        <w:rPr>
          <w:lang w:val="en-US"/>
        </w:rPr>
        <w:t>ể</w:t>
      </w:r>
      <w:r>
        <w:t xml:space="preserve"> sau:</w:t>
      </w:r>
    </w:p>
    <w:p w:rsidR="00C753F9" w:rsidRPr="0037113A" w:rsidRDefault="0037113A" w:rsidP="0037113A">
      <w:pPr>
        <w:pStyle w:val="BodyText"/>
        <w:shd w:val="clear" w:color="auto" w:fill="auto"/>
        <w:tabs>
          <w:tab w:val="left" w:pos="0"/>
        </w:tabs>
        <w:spacing w:before="120" w:line="20" w:lineRule="atLeast"/>
        <w:ind w:firstLine="0"/>
        <w:jc w:val="both"/>
        <w:rPr>
          <w:b/>
        </w:rPr>
      </w:pPr>
      <w:r>
        <w:rPr>
          <w:b/>
          <w:lang w:val="en-US"/>
        </w:rPr>
        <w:tab/>
        <w:t xml:space="preserve">1. </w:t>
      </w:r>
      <w:r w:rsidR="00D373B9" w:rsidRPr="0037113A">
        <w:rPr>
          <w:b/>
        </w:rPr>
        <w:t>Quản lý, sử dụng chi thường xuyên ngân sách n</w:t>
      </w:r>
      <w:r w:rsidR="00D373B9" w:rsidRPr="0037113A">
        <w:rPr>
          <w:b/>
        </w:rPr>
        <w:t>hà nước</w:t>
      </w:r>
    </w:p>
    <w:p w:rsidR="00C753F9" w:rsidRDefault="00D373B9" w:rsidP="0040376E">
      <w:pPr>
        <w:pStyle w:val="BodyText"/>
        <w:numPr>
          <w:ilvl w:val="0"/>
          <w:numId w:val="3"/>
        </w:numPr>
        <w:shd w:val="clear" w:color="auto" w:fill="auto"/>
        <w:tabs>
          <w:tab w:val="left" w:pos="927"/>
        </w:tabs>
        <w:spacing w:before="120" w:line="20" w:lineRule="atLeast"/>
        <w:ind w:firstLine="740"/>
        <w:jc w:val="both"/>
      </w:pPr>
      <w:r>
        <w:t>Thực hiện nghiêm các quy định của Luật Ngân sách Nhà nước năm 2015; chỉ đạo của Chính phủ, Bộ Tài chính và các văn bản hướng dẫn thi hành có liên quan; chỉ đạo của UBND tỉnh quy định về quản lý điều hành ngân sách địa phương hàng năm trong tất cả c</w:t>
      </w:r>
      <w:r>
        <w:t>ác khâu: lập, thấm định, phê duyệt, phân bô dự toán, quản lý, sử dụng, kiểm soát chi và quyết toán kinh phí NSNN đảm bảo đúng định mức, tiêu chuan, chế độ, công bằng, công khai, minh bạch.</w:t>
      </w:r>
    </w:p>
    <w:p w:rsidR="00C753F9" w:rsidRDefault="00D373B9" w:rsidP="0040376E">
      <w:pPr>
        <w:pStyle w:val="BodyText"/>
        <w:numPr>
          <w:ilvl w:val="0"/>
          <w:numId w:val="3"/>
        </w:numPr>
        <w:shd w:val="clear" w:color="auto" w:fill="auto"/>
        <w:tabs>
          <w:tab w:val="left" w:pos="924"/>
        </w:tabs>
        <w:spacing w:before="120" w:line="20" w:lineRule="atLeast"/>
        <w:ind w:firstLine="740"/>
        <w:jc w:val="both"/>
      </w:pPr>
      <w:r>
        <w:t xml:space="preserve">Thực hiện tiết kiệm chi thường xuyên 10% (không kê tiền lương, các </w:t>
      </w:r>
      <w:r>
        <w:t>khoản có tính chất lương và các khoản chi cho con người theo chế độ) đê tạo nguồn cải cách tiền lương theo quy định của Chính phủ. Giảm tần suất và thắt chặt các khoản kinh phí tổ chức hội nghị, hội thảo, công tác phí. Thực hiện đảm bảo mức trích lập chi t</w:t>
      </w:r>
      <w:r>
        <w:t>hường xuyên theo kế hoạch hằng nãm của Chính phủ giao đe tạo nguồn cải cách tiền lương theo quy định.</w:t>
      </w:r>
    </w:p>
    <w:p w:rsidR="00C753F9" w:rsidRDefault="00D373B9" w:rsidP="0040376E">
      <w:pPr>
        <w:pStyle w:val="BodyText"/>
        <w:numPr>
          <w:ilvl w:val="0"/>
          <w:numId w:val="3"/>
        </w:numPr>
        <w:shd w:val="clear" w:color="auto" w:fill="auto"/>
        <w:tabs>
          <w:tab w:val="left" w:pos="932"/>
        </w:tabs>
        <w:spacing w:before="120" w:line="20" w:lineRule="atLeast"/>
        <w:ind w:firstLine="740"/>
        <w:jc w:val="both"/>
      </w:pPr>
      <w:r>
        <w:t>Sử dụng hiệu quả kinh phí NSNN thực hiện nhiệm vụ giáo dục và đào tạo. Tiếp tục đẩy mạnh xã hội hóa tập trung ở những địa bàn có khả năng xã hội hóa cao n</w:t>
      </w:r>
      <w:r>
        <w:t>hằm thu hút các nguồn lực ngoài Nhà nước đầu tư cho giáo dục, đào tạo.</w:t>
      </w:r>
      <w:bookmarkStart w:id="8" w:name="_GoBack"/>
      <w:bookmarkEnd w:id="8"/>
    </w:p>
    <w:p w:rsidR="00C753F9" w:rsidRDefault="00D373B9" w:rsidP="0040376E">
      <w:pPr>
        <w:pStyle w:val="BodyText"/>
        <w:numPr>
          <w:ilvl w:val="0"/>
          <w:numId w:val="3"/>
        </w:numPr>
        <w:shd w:val="clear" w:color="auto" w:fill="auto"/>
        <w:tabs>
          <w:tab w:val="left" w:pos="943"/>
        </w:tabs>
        <w:spacing w:before="120" w:line="20" w:lineRule="atLeast"/>
        <w:ind w:firstLine="740"/>
        <w:jc w:val="both"/>
      </w:pPr>
      <w:r>
        <w:t xml:space="preserve">Đẩy mạnh đối mới, nâng cao hiệu quả hoạt động của đon vị sự nghiệp công lập; tăng quyền tự chủ và thúc đẩy xà hội hóa các đơn vị sự nghiệp công lập theo tinh thần Nghị quyết </w:t>
      </w:r>
      <w:r>
        <w:rPr>
          <w:lang w:val="en-US" w:eastAsia="en-US" w:bidi="en-US"/>
        </w:rPr>
        <w:t xml:space="preserve">19-NQ/TW </w:t>
      </w:r>
      <w:r>
        <w:t>n</w:t>
      </w:r>
      <w:r>
        <w:t xml:space="preserve">gày 25/10/2017 của Ban Chấp hành Trung ương Đảng khóa XII. Đổi </w:t>
      </w:r>
      <w:r>
        <w:lastRenderedPageBreak/>
        <w:t>mới cơ chế tự chủ của đơn vị sự nghiệp công lập, thực hiện tích cực, hiệu quả Nghị định số 60/2021/NĐ-CP ngày 21/6/2021 của Chính phủ về cơ chế tự chủ tài chính của đơn vị sự nghiệp công lập. T</w:t>
      </w:r>
      <w:r>
        <w:t>iếp tục sắp xếp, tổ chức lại các đơn vị sự nghiệp công lập để tinh gọn đầu mối, giảm biên chế, nâng cao hiệu quả hoạt động. Đẩy nhanh lộ trinh điều chỉnh giá dịch vụ công để chuyển từ hồ trợ ngân sách nhà nước cho các đơn vị sự nghiệp công sang hồ trợ trực</w:t>
      </w:r>
      <w:r>
        <w:t xml:space="preserve"> tiếp cho các đối tượng chính sách khi tham gia dịch vụ công cơ bản, thiết yếu. Chuyển từ hồ trợ theo cơ ch</w:t>
      </w:r>
      <w:r w:rsidR="0037113A">
        <w:rPr>
          <w:lang w:val="en-US"/>
        </w:rPr>
        <w:t>ế</w:t>
      </w:r>
      <w:r>
        <w:t xml:space="preserve"> cấp phát bình quân sang Cơ ch</w:t>
      </w:r>
      <w:r w:rsidR="0037113A">
        <w:rPr>
          <w:lang w:val="en-US"/>
        </w:rPr>
        <w:t>ế</w:t>
      </w:r>
      <w:r>
        <w:t xml:space="preserve"> Nhà nước đặt hàng, giao nhiệm vụ cu</w:t>
      </w:r>
      <w:r w:rsidR="005B4930">
        <w:rPr>
          <w:lang w:val="en-US"/>
        </w:rPr>
        <w:t>ng</w:t>
      </w:r>
      <w:r>
        <w:t xml:space="preserve"> cấp dịch vụ sự nghiệp công căn cứ vào chất lượng đầu ra hoặc đấu thầu cung cấp</w:t>
      </w:r>
      <w:r>
        <w:t xml:space="preserve"> dịch vụ sự nghiệp công.</w:t>
      </w:r>
    </w:p>
    <w:p w:rsidR="00C753F9" w:rsidRPr="005B4930" w:rsidRDefault="005B4930" w:rsidP="005B4930">
      <w:pPr>
        <w:pStyle w:val="BodyText"/>
        <w:shd w:val="clear" w:color="auto" w:fill="auto"/>
        <w:tabs>
          <w:tab w:val="left" w:pos="0"/>
        </w:tabs>
        <w:spacing w:before="120" w:line="20" w:lineRule="atLeast"/>
        <w:ind w:firstLine="0"/>
        <w:jc w:val="both"/>
        <w:rPr>
          <w:b/>
        </w:rPr>
      </w:pPr>
      <w:r>
        <w:rPr>
          <w:lang w:val="en-US"/>
        </w:rPr>
        <w:tab/>
      </w:r>
      <w:r w:rsidRPr="005B4930">
        <w:rPr>
          <w:b/>
          <w:lang w:val="en-US"/>
        </w:rPr>
        <w:t xml:space="preserve">2. </w:t>
      </w:r>
      <w:r w:rsidR="00D373B9" w:rsidRPr="005B4930">
        <w:rPr>
          <w:b/>
        </w:rPr>
        <w:t>Trong quản lý, sử dụng tài sản công</w:t>
      </w:r>
    </w:p>
    <w:p w:rsidR="00C753F9" w:rsidRDefault="00D373B9" w:rsidP="0040376E">
      <w:pPr>
        <w:pStyle w:val="BodyText"/>
        <w:shd w:val="clear" w:color="auto" w:fill="auto"/>
        <w:spacing w:before="120" w:line="20" w:lineRule="atLeast"/>
        <w:ind w:firstLine="740"/>
        <w:jc w:val="both"/>
      </w:pPr>
      <w:r>
        <w:t>Triển khai, thực hiện đồng bộ Luật Quản lý, sử dụng tài sản công năm 2017 và các v</w:t>
      </w:r>
      <w:r w:rsidR="005B4930">
        <w:rPr>
          <w:lang w:val="en-US"/>
        </w:rPr>
        <w:t>ă</w:t>
      </w:r>
      <w:r>
        <w:t xml:space="preserve">n bản hướng dẫn nhằm nâng cao hiệu quả quản lý, sử dụng tài sản công đúng mục đích, có hiệu quả, khai thác hợp </w:t>
      </w:r>
      <w:r>
        <w:t>lý nguồn lực từ tài sản công theo Chỉ thị số 32/CT-TTg ngày 10/12/2019 của Thủ tướng Chính phủ. Chổng lãng phí trong mua sam tài sản công thông qua việc triển khai đồng bộ, có hiệu quả phương thức mua sắm tập trung, mua s</w:t>
      </w:r>
      <w:r w:rsidR="005B4930">
        <w:rPr>
          <w:lang w:val="en-US"/>
        </w:rPr>
        <w:t>ắ</w:t>
      </w:r>
      <w:r>
        <w:t>m thông qua hệ thống mạng đấu thầu</w:t>
      </w:r>
      <w:r>
        <w:t xml:space="preserve"> quốc gia.</w:t>
      </w:r>
    </w:p>
    <w:p w:rsidR="00C753F9" w:rsidRPr="005B4930" w:rsidRDefault="005B4930" w:rsidP="005B4930">
      <w:pPr>
        <w:pStyle w:val="BodyText"/>
        <w:shd w:val="clear" w:color="auto" w:fill="auto"/>
        <w:tabs>
          <w:tab w:val="left" w:pos="0"/>
        </w:tabs>
        <w:spacing w:before="120" w:line="20" w:lineRule="atLeast"/>
        <w:ind w:firstLine="0"/>
        <w:jc w:val="both"/>
        <w:rPr>
          <w:rFonts w:ascii="Times New Roman Bold" w:hAnsi="Times New Roman Bold"/>
          <w:b/>
          <w:spacing w:val="-6"/>
        </w:rPr>
      </w:pPr>
      <w:r>
        <w:rPr>
          <w:lang w:val="en-US"/>
        </w:rPr>
        <w:tab/>
      </w:r>
      <w:r w:rsidRPr="005B4930">
        <w:rPr>
          <w:rFonts w:ascii="Times New Roman Bold" w:hAnsi="Times New Roman Bold"/>
          <w:b/>
          <w:spacing w:val="-6"/>
          <w:lang w:val="en-US"/>
        </w:rPr>
        <w:t xml:space="preserve">2. </w:t>
      </w:r>
      <w:r w:rsidR="00D373B9" w:rsidRPr="005B4930">
        <w:rPr>
          <w:rFonts w:ascii="Times New Roman Bold" w:hAnsi="Times New Roman Bold"/>
          <w:b/>
          <w:spacing w:val="-6"/>
        </w:rPr>
        <w:t>Trong quản lý, sử dụng lao động và thời gian lao động trong khu vực Nhà nước</w:t>
      </w:r>
    </w:p>
    <w:p w:rsidR="00C753F9" w:rsidRDefault="00D373B9" w:rsidP="0040376E">
      <w:pPr>
        <w:pStyle w:val="BodyText"/>
        <w:shd w:val="clear" w:color="auto" w:fill="auto"/>
        <w:spacing w:before="120" w:line="20" w:lineRule="atLeast"/>
        <w:ind w:firstLine="740"/>
        <w:jc w:val="both"/>
      </w:pPr>
      <w:r>
        <w:t>Tiếp tục thực hiện nghiêm quy định của Chính phủ về tinh giản biên chế theo Nghị định sổ 108/2014/NĐ-CP ngày 20/11/2014 và Nghị định số 113/2018/NĐ-CP ngày 31/8/2018 củ</w:t>
      </w:r>
      <w:r>
        <w:t>a Chính phủ; Nghị định số 143/2020/NĐ- CP ngày 10/12/2020 của Chính phủ tiểp tục đổi mới, sắp xếp tổ chức bộ máy của hệ thống chính trị tinh gọn, hoạt động hiệu lực, hiệu quả theo tinh thần Nghị quyết số 1</w:t>
      </w:r>
      <w:r>
        <w:rPr>
          <w:lang w:val="en-US" w:eastAsia="en-US" w:bidi="en-US"/>
        </w:rPr>
        <w:t xml:space="preserve">8-NQ/TW; </w:t>
      </w:r>
      <w:r>
        <w:t xml:space="preserve">tiếp tục đổi mới hệ thống tổ chức và quản </w:t>
      </w:r>
      <w:r>
        <w:t xml:space="preserve">lý, nâng cao chất lượng và hoạt động hiệu quả của các đơn vị sự nghiệp công lập theo tinh thần Nghị quyết số </w:t>
      </w:r>
      <w:r>
        <w:rPr>
          <w:lang w:val="en-US" w:eastAsia="en-US" w:bidi="en-US"/>
        </w:rPr>
        <w:t xml:space="preserve">19-NQ/TW </w:t>
      </w:r>
      <w:r>
        <w:t>ngày 25/10/2017 của Ban Chấp hành Trung ương Đảng khóa XII.</w:t>
      </w:r>
    </w:p>
    <w:p w:rsidR="00C753F9" w:rsidRDefault="005B4930" w:rsidP="005B4930">
      <w:pPr>
        <w:pStyle w:val="Heading10"/>
        <w:keepNext/>
        <w:keepLines/>
        <w:shd w:val="clear" w:color="auto" w:fill="auto"/>
        <w:tabs>
          <w:tab w:val="left" w:pos="0"/>
        </w:tabs>
        <w:spacing w:before="120" w:line="20" w:lineRule="atLeast"/>
        <w:ind w:firstLine="0"/>
        <w:jc w:val="both"/>
      </w:pPr>
      <w:bookmarkStart w:id="9" w:name="bookmark10"/>
      <w:bookmarkStart w:id="10" w:name="bookmark11"/>
      <w:r>
        <w:rPr>
          <w:lang w:val="en-US"/>
        </w:rPr>
        <w:tab/>
        <w:t xml:space="preserve">III. </w:t>
      </w:r>
      <w:r w:rsidR="00D373B9">
        <w:t>GIẢI PHÁP THỤC HIỆN.</w:t>
      </w:r>
      <w:bookmarkEnd w:id="9"/>
      <w:bookmarkEnd w:id="10"/>
    </w:p>
    <w:p w:rsidR="00C753F9" w:rsidRPr="005B4930" w:rsidRDefault="00D373B9" w:rsidP="0040376E">
      <w:pPr>
        <w:pStyle w:val="BodyText"/>
        <w:shd w:val="clear" w:color="auto" w:fill="auto"/>
        <w:spacing w:before="120" w:line="20" w:lineRule="atLeast"/>
        <w:ind w:firstLine="740"/>
        <w:jc w:val="both"/>
        <w:rPr>
          <w:b/>
        </w:rPr>
      </w:pPr>
      <w:r w:rsidRPr="005B4930">
        <w:rPr>
          <w:b/>
        </w:rPr>
        <w:t>1. Tăng cường thực hiện cải cách hành chính làm cơ sở cho</w:t>
      </w:r>
      <w:r w:rsidRPr="005B4930">
        <w:rPr>
          <w:b/>
        </w:rPr>
        <w:t xml:space="preserve"> việc THTK, CLP</w:t>
      </w:r>
    </w:p>
    <w:p w:rsidR="00C753F9" w:rsidRDefault="00D373B9" w:rsidP="0040376E">
      <w:pPr>
        <w:pStyle w:val="BodyText"/>
        <w:numPr>
          <w:ilvl w:val="0"/>
          <w:numId w:val="3"/>
        </w:numPr>
        <w:shd w:val="clear" w:color="auto" w:fill="auto"/>
        <w:tabs>
          <w:tab w:val="left" w:pos="943"/>
        </w:tabs>
        <w:spacing w:before="120" w:line="20" w:lineRule="atLeast"/>
        <w:ind w:firstLine="740"/>
        <w:jc w:val="both"/>
      </w:pPr>
      <w:r>
        <w:t>Quán triệt và triển khai thực hiện nghiêm túc chỉ đạo của UBND tỉnh v</w:t>
      </w:r>
      <w:r w:rsidR="005B4930">
        <w:rPr>
          <w:lang w:val="en-US"/>
        </w:rPr>
        <w:t>ề</w:t>
      </w:r>
      <w:r>
        <w:t xml:space="preserve"> tăng cường công tác cải cách thủ tục hành chính, Nghị quyết số 12-NQ/TU ngày 29/7/2021 của Ban Chấp hành Đảng bộ tỉnh Điện Biên về cải cách hành chính, cải thiện môi tr</w:t>
      </w:r>
      <w:r>
        <w:t>ường đầu tư kinh doanh, gắn với nâng cao năng lực cạnh tranh cấp tỉnh năm 2022, định hướng đ</w:t>
      </w:r>
      <w:r w:rsidR="005B4930">
        <w:rPr>
          <w:lang w:val="en-US"/>
        </w:rPr>
        <w:t>ế</w:t>
      </w:r>
      <w:r>
        <w:t>n năm 2030.</w:t>
      </w:r>
    </w:p>
    <w:p w:rsidR="00C753F9" w:rsidRDefault="00D373B9" w:rsidP="0040376E">
      <w:pPr>
        <w:pStyle w:val="BodyText"/>
        <w:numPr>
          <w:ilvl w:val="0"/>
          <w:numId w:val="3"/>
        </w:numPr>
        <w:shd w:val="clear" w:color="auto" w:fill="auto"/>
        <w:tabs>
          <w:tab w:val="left" w:pos="943"/>
        </w:tabs>
        <w:spacing w:before="120" w:line="20" w:lineRule="atLeast"/>
        <w:ind w:firstLine="740"/>
        <w:jc w:val="both"/>
      </w:pPr>
      <w:r>
        <w:t>Căn cứ chỉ đạo, hướng dẫn của Chính phủ, các bộ, ngành Trung ương, của tỉnh có trách nhiệm nghiên cứu, xây dựng kế hoạch cụ thế triển khai thực hiện cả</w:t>
      </w:r>
      <w:r>
        <w:t>i cách hành chính, tiếp tục cắt giảm thủ tục hành chính, kiêm soát chặt chẽ việc ban hành các quy định thù tục hành chính liên quan đến người dân, doanh nghiệp, đảm bảo thủ tục hành chính mới ban hành đơn giản, dễ hi</w:t>
      </w:r>
      <w:r w:rsidR="005B4930">
        <w:rPr>
          <w:lang w:val="en-US"/>
        </w:rPr>
        <w:t>ể</w:t>
      </w:r>
      <w:r>
        <w:t>u và d</w:t>
      </w:r>
      <w:r w:rsidR="005B4930">
        <w:rPr>
          <w:lang w:val="en-US"/>
        </w:rPr>
        <w:t>ễ</w:t>
      </w:r>
      <w:r>
        <w:t xml:space="preserve"> thực hiện trong đó tập trung và</w:t>
      </w:r>
      <w:r>
        <w:t>o các lĩnh vực: Đất đai, xây dựng, đăng ký kinh doanh, đầu tư, ... Tăng cường kỷ luật, kỷ cương hành chính nâng cao trách nhiệm của người đứng đầu và toàn thể cản bộ, công chức, viên chức trong thực thi công vụ.</w:t>
      </w:r>
    </w:p>
    <w:p w:rsidR="00C753F9" w:rsidRDefault="00D373B9" w:rsidP="0040376E">
      <w:pPr>
        <w:pStyle w:val="BodyText"/>
        <w:numPr>
          <w:ilvl w:val="0"/>
          <w:numId w:val="3"/>
        </w:numPr>
        <w:shd w:val="clear" w:color="auto" w:fill="auto"/>
        <w:tabs>
          <w:tab w:val="left" w:pos="932"/>
        </w:tabs>
        <w:spacing w:before="120" w:line="20" w:lineRule="atLeast"/>
        <w:ind w:firstLine="740"/>
        <w:jc w:val="both"/>
      </w:pPr>
      <w:r>
        <w:t>Công khai minh bạch những quy định về thủ tụ</w:t>
      </w:r>
      <w:r>
        <w:t>c, giấy tờ, thời hạn giải quyết đối với từng loại công việc trên báo, đài địa phương, trang thông tin điện tử, tại trụ sở cơ quan đơn vị đ</w:t>
      </w:r>
      <w:r w:rsidR="005B4930">
        <w:rPr>
          <w:lang w:val="en-US"/>
        </w:rPr>
        <w:t>ể</w:t>
      </w:r>
      <w:r>
        <w:t xml:space="preserve"> làm căn cứ cho Nhân dân thực hiện và giám sát thực hiện.</w:t>
      </w:r>
    </w:p>
    <w:p w:rsidR="00C753F9" w:rsidRDefault="00D373B9" w:rsidP="0040376E">
      <w:pPr>
        <w:pStyle w:val="BodyText"/>
        <w:numPr>
          <w:ilvl w:val="0"/>
          <w:numId w:val="3"/>
        </w:numPr>
        <w:shd w:val="clear" w:color="auto" w:fill="auto"/>
        <w:tabs>
          <w:tab w:val="left" w:pos="932"/>
        </w:tabs>
        <w:spacing w:before="120" w:line="20" w:lineRule="atLeast"/>
        <w:ind w:firstLine="740"/>
        <w:jc w:val="both"/>
      </w:pPr>
      <w:r>
        <w:t>Tiếp tục đ</w:t>
      </w:r>
      <w:r w:rsidR="005B4930">
        <w:rPr>
          <w:lang w:val="en-US"/>
        </w:rPr>
        <w:t>ẩ</w:t>
      </w:r>
      <w:r>
        <w:t xml:space="preserve">y mạnh việc cải cách thủ tục hành chính theo cơ </w:t>
      </w:r>
      <w:r>
        <w:t>ch</w:t>
      </w:r>
      <w:r w:rsidR="005B4930">
        <w:rPr>
          <w:lang w:val="en-US"/>
        </w:rPr>
        <w:t>ế</w:t>
      </w:r>
      <w:r>
        <w:t xml:space="preserve"> một cửa liên thông nhằm thực hiện nghiêm các quy định trong việc công khai minh bạch các thu tục hành </w:t>
      </w:r>
      <w:r>
        <w:lastRenderedPageBreak/>
        <w:t>chính trên các l</w:t>
      </w:r>
      <w:r w:rsidR="005B4930">
        <w:rPr>
          <w:lang w:val="en-US"/>
        </w:rPr>
        <w:t>ĩ</w:t>
      </w:r>
      <w:r>
        <w:t>nh vực tại cơ quan, đơn vị. Thường xuyên phối hợp với các cơ quan liên quan kiểm soát lại chất lượng thủ tục hành chính thuộc thấm qu</w:t>
      </w:r>
      <w:r>
        <w:t>yền giải quyết của đơn vị m</w:t>
      </w:r>
      <w:r w:rsidR="005B4930">
        <w:rPr>
          <w:lang w:val="en-US"/>
        </w:rPr>
        <w:t>ì</w:t>
      </w:r>
      <w:r>
        <w:t>nh, kịp thời chuyển tải thông tin tới người dân và doanh nghiệp về cơ chế tiếp nhận, xử lý phản ánh, kiến nghị của cá nhân, tố chức. Công khai địa chỉ, sổ điện thoại của các cơ quan, đơn vị đế người dân, doanh nghiệp biết khi cầ</w:t>
      </w:r>
      <w:r>
        <w:t>n liên hệ và giải quyết công việc được thuận tiện.</w:t>
      </w:r>
    </w:p>
    <w:p w:rsidR="00C753F9" w:rsidRDefault="00D373B9" w:rsidP="0040376E">
      <w:pPr>
        <w:pStyle w:val="BodyText"/>
        <w:numPr>
          <w:ilvl w:val="0"/>
          <w:numId w:val="3"/>
        </w:numPr>
        <w:shd w:val="clear" w:color="auto" w:fill="auto"/>
        <w:tabs>
          <w:tab w:val="left" w:pos="922"/>
        </w:tabs>
        <w:spacing w:before="120" w:line="20" w:lineRule="atLeast"/>
        <w:ind w:firstLine="740"/>
        <w:jc w:val="both"/>
      </w:pPr>
      <w:r>
        <w:t>Tăng cường thực hiện dịch vụ công trực tuyến mức độ 3, mức độ 4 trong giải quyết thủ tục hành chính tại cơ quan, đơn vị.</w:t>
      </w:r>
    </w:p>
    <w:p w:rsidR="00C753F9" w:rsidRDefault="00D373B9" w:rsidP="0040376E">
      <w:pPr>
        <w:pStyle w:val="BodyText"/>
        <w:numPr>
          <w:ilvl w:val="0"/>
          <w:numId w:val="3"/>
        </w:numPr>
        <w:shd w:val="clear" w:color="auto" w:fill="auto"/>
        <w:tabs>
          <w:tab w:val="left" w:pos="932"/>
        </w:tabs>
        <w:spacing w:before="120" w:line="20" w:lineRule="atLeast"/>
        <w:ind w:firstLine="740"/>
        <w:jc w:val="both"/>
      </w:pPr>
      <w:r>
        <w:t xml:space="preserve">Triển khai áp dụng rộng rãi ứng dụng công nghệ thông tin trong quản lý và hành </w:t>
      </w:r>
      <w:r>
        <w:t>chính; xây dựng và thực hiện chính quyền điện tử, tăng cường khả năng tiếp cận dịch vụ hành chính công của những đối tượng khó khăn, yếu thế, đặc thù, người nghèo, dân tộc thiểu sổ, vùng sâu vùng xa; cắt giảm tối đa giao dịch trực tiếp, chuyển đổi việc quả</w:t>
      </w:r>
      <w:r>
        <w:t>n lý, điều hành công việc dựa trên giấy tờ sang điều hành bằng dữ liệu theo quy định tại Nghị định số 09/2019/NĐ-CP, xử lý hồ sơ công việc trên hệ thống quản lý hồ sơ công việc trên môi trường mạng. Thực hiện áp dụng hệ thống quản lý chất lượng theo tiêu c</w:t>
      </w:r>
      <w:r>
        <w:t>huẩn ISO 9001:2015 đối với tất cả các thủ tục hành chính thuộc thẩm quyền.</w:t>
      </w:r>
    </w:p>
    <w:p w:rsidR="00C753F9" w:rsidRPr="005B4930" w:rsidRDefault="00D373B9" w:rsidP="0040376E">
      <w:pPr>
        <w:pStyle w:val="BodyText"/>
        <w:numPr>
          <w:ilvl w:val="0"/>
          <w:numId w:val="5"/>
        </w:numPr>
        <w:shd w:val="clear" w:color="auto" w:fill="auto"/>
        <w:tabs>
          <w:tab w:val="left" w:pos="1038"/>
        </w:tabs>
        <w:spacing w:before="120" w:line="20" w:lineRule="atLeast"/>
        <w:ind w:firstLine="740"/>
        <w:jc w:val="both"/>
        <w:rPr>
          <w:b/>
        </w:rPr>
      </w:pPr>
      <w:r w:rsidRPr="005B4930">
        <w:rPr>
          <w:b/>
        </w:rPr>
        <w:t>Tổ chức học tập, nghiên cứu, quán triệt các vãn bản triển khai thực</w:t>
      </w:r>
      <w:r w:rsidR="005B4930">
        <w:rPr>
          <w:b/>
        </w:rPr>
        <w:t xml:space="preserve"> hành tiết kiệm, chổng lãng phí</w:t>
      </w:r>
    </w:p>
    <w:p w:rsidR="00C753F9" w:rsidRDefault="00D373B9" w:rsidP="0040376E">
      <w:pPr>
        <w:pStyle w:val="BodyText"/>
        <w:numPr>
          <w:ilvl w:val="0"/>
          <w:numId w:val="3"/>
        </w:numPr>
        <w:shd w:val="clear" w:color="auto" w:fill="auto"/>
        <w:tabs>
          <w:tab w:val="left" w:pos="932"/>
        </w:tabs>
        <w:spacing w:before="120" w:line="20" w:lineRule="atLeast"/>
        <w:ind w:firstLine="740"/>
        <w:jc w:val="both"/>
      </w:pPr>
      <w:r>
        <w:t>Tuyên truyền, phổ biến và tổ chức triến khai thực hiện Chương trình THTK, CLP đến</w:t>
      </w:r>
      <w:r w:rsidR="005B4930">
        <w:t xml:space="preserve"> từng cán bộ</w:t>
      </w:r>
      <w:r w:rsidR="005B4930">
        <w:rPr>
          <w:lang w:val="en-US"/>
        </w:rPr>
        <w:t xml:space="preserve">, </w:t>
      </w:r>
      <w:r>
        <w:t>viên chức và người lao động trong đơn vị để mọi người cùng thực hiện; cụ thể hóa các nhiệm vụ, biện pháp đấu tranh phòng chống, chống tham nhũng và THTK, CLP đoi với từng vị trí, nhiệm vụ công tác góp phần đạt được nhừng kết quả thi</w:t>
      </w:r>
      <w:r>
        <w:t>ết thực nhât định trong công tác THTK, CLP năm 2022 trên địa bàn; tăng cường hiếu biết pháp luật, nâng cao nhận thức, có những hành động cụ th</w:t>
      </w:r>
      <w:r w:rsidR="005B4930">
        <w:rPr>
          <w:lang w:val="en-US"/>
        </w:rPr>
        <w:t>ể</w:t>
      </w:r>
      <w:r>
        <w:t xml:space="preserve"> đ</w:t>
      </w:r>
      <w:r w:rsidR="005B4930">
        <w:rPr>
          <w:lang w:val="en-US"/>
        </w:rPr>
        <w:t>ể</w:t>
      </w:r>
      <w:r>
        <w:t xml:space="preserve"> tạo chuyến biến thực sự trong lề lối làm việc, cải cách hành chính, nâng cao hiệu quả THTK, CLP trong tất cả </w:t>
      </w:r>
      <w:r>
        <w:t>các lĩnh vực về đời sống xã hội.</w:t>
      </w:r>
    </w:p>
    <w:p w:rsidR="00C753F9" w:rsidRDefault="00D373B9" w:rsidP="0040376E">
      <w:pPr>
        <w:pStyle w:val="BodyText"/>
        <w:numPr>
          <w:ilvl w:val="0"/>
          <w:numId w:val="3"/>
        </w:numPr>
        <w:shd w:val="clear" w:color="auto" w:fill="auto"/>
        <w:tabs>
          <w:tab w:val="left" w:pos="937"/>
        </w:tabs>
        <w:spacing w:before="120" w:line="20" w:lineRule="atLeast"/>
        <w:ind w:firstLine="740"/>
        <w:jc w:val="both"/>
      </w:pPr>
      <w:r>
        <w:t>Đẩy mạnh thông tin, phổ biến pháp luật về THTK, CLP và các chủ trương, chính sách của Đảng và nhà nước có liên quan đến thực hành tiết kiệm với các hình thức đa dạng nhằm nâng cao, thống nhất nhận thức, trách nhiệm về mục t</w:t>
      </w:r>
      <w:r>
        <w:t>iêu, yêu cầu, ý nghĩa của công tác thực hành tiết kiệm, chống lãng phí đổi với các cơ quan, doanh nghiệp, tổ chức, cá nhân và toàn xã hội. Thường xuyên xây dựng các Chương trình, chuyên mục về nêu gương người tốt, việc tốt trong THTK, CLP; kịp thời phê phá</w:t>
      </w:r>
      <w:r>
        <w:t xml:space="preserve">n, lên án các </w:t>
      </w:r>
      <w:r>
        <w:t>cá nhân có hành vi vi phạm, gây thất thoát, lãng phí tài sản, ngân sách Nhà nước. Kịp thời biêu dương, khen thưởng những gương điên hình trong THTK, CLP; bảo vệ người cung cấp thông tin chổng lãng phí. Kịp thời phê p</w:t>
      </w:r>
      <w:r>
        <w:t xml:space="preserve">hán lên án các </w:t>
      </w:r>
      <w:r>
        <w:t>cá nhân có hành vi gây lãng phí, thất thoát tài sản, NSNN.</w:t>
      </w:r>
    </w:p>
    <w:p w:rsidR="00C753F9" w:rsidRPr="005B4930" w:rsidRDefault="005B4930" w:rsidP="005B4930">
      <w:pPr>
        <w:pStyle w:val="BodyText"/>
        <w:shd w:val="clear" w:color="auto" w:fill="auto"/>
        <w:tabs>
          <w:tab w:val="left" w:pos="0"/>
        </w:tabs>
        <w:spacing w:before="120" w:line="20" w:lineRule="atLeast"/>
        <w:ind w:firstLine="0"/>
        <w:jc w:val="both"/>
        <w:rPr>
          <w:b/>
        </w:rPr>
      </w:pPr>
      <w:r>
        <w:rPr>
          <w:b/>
          <w:lang w:val="en-US"/>
        </w:rPr>
        <w:tab/>
        <w:t xml:space="preserve">3. </w:t>
      </w:r>
      <w:r w:rsidR="00D373B9" w:rsidRPr="005B4930">
        <w:rPr>
          <w:b/>
        </w:rPr>
        <w:t xml:space="preserve">Thường xuyên quán triệt, thực hiện văn bản quy phạm pháp luật đế thực hiện </w:t>
      </w:r>
      <w:r w:rsidR="00D373B9" w:rsidRPr="005B4930">
        <w:rPr>
          <w:b/>
          <w:lang w:val="en-US" w:eastAsia="en-US" w:bidi="en-US"/>
        </w:rPr>
        <w:t xml:space="preserve">THTK, </w:t>
      </w:r>
      <w:r w:rsidR="00D373B9" w:rsidRPr="005B4930">
        <w:rPr>
          <w:b/>
        </w:rPr>
        <w:t>CLP</w:t>
      </w:r>
    </w:p>
    <w:p w:rsidR="00C753F9" w:rsidRDefault="00D373B9" w:rsidP="0040376E">
      <w:pPr>
        <w:pStyle w:val="BodyText"/>
        <w:numPr>
          <w:ilvl w:val="0"/>
          <w:numId w:val="3"/>
        </w:numPr>
        <w:shd w:val="clear" w:color="auto" w:fill="auto"/>
        <w:tabs>
          <w:tab w:val="left" w:pos="934"/>
        </w:tabs>
        <w:spacing w:before="120" w:line="20" w:lineRule="atLeast"/>
        <w:ind w:firstLine="740"/>
        <w:jc w:val="both"/>
      </w:pPr>
      <w:r>
        <w:t>Công khai minh bạch trong các lĩnh vực hoạt động, chế độ, định mức, tiê</w:t>
      </w:r>
      <w:r>
        <w:t>u chuẩn chi tiêu, sử dụng kinh phí ngân sách của các cơ quan đơn vị mình tạo điều kiện cho công tác kiếm tra đánh giá đạt hiệu quả trong việc quản lý sử dụng nguồn lực nhà nước; quản lý ngân sách nhà nước; quản lý và sử dụng tài sản nhà nước; khai thác quả</w:t>
      </w:r>
      <w:r>
        <w:t>n lý tài nguyên thiên nhiên và các lĩnh vực khác.</w:t>
      </w:r>
    </w:p>
    <w:p w:rsidR="00C753F9" w:rsidRDefault="005B4930" w:rsidP="0040376E">
      <w:pPr>
        <w:pStyle w:val="BodyText"/>
        <w:numPr>
          <w:ilvl w:val="0"/>
          <w:numId w:val="3"/>
        </w:numPr>
        <w:shd w:val="clear" w:color="auto" w:fill="auto"/>
        <w:tabs>
          <w:tab w:val="left" w:pos="934"/>
        </w:tabs>
        <w:spacing w:before="120" w:line="20" w:lineRule="atLeast"/>
        <w:ind w:firstLine="740"/>
        <w:jc w:val="both"/>
      </w:pPr>
      <w:r>
        <w:rPr>
          <w:lang w:val="en-US"/>
        </w:rPr>
        <w:t xml:space="preserve">Thực hiện tốt </w:t>
      </w:r>
      <w:r w:rsidR="00D373B9">
        <w:t>quy chế làm việc, quy tr</w:t>
      </w:r>
      <w:r>
        <w:rPr>
          <w:lang w:val="en-US"/>
        </w:rPr>
        <w:t>ì</w:t>
      </w:r>
      <w:r>
        <w:t xml:space="preserve">nh công tác của cơ quan </w:t>
      </w:r>
      <w:r w:rsidR="00D373B9">
        <w:t>do mình quản lý nhằm sửa đối, b</w:t>
      </w:r>
      <w:r>
        <w:rPr>
          <w:lang w:val="en-US"/>
        </w:rPr>
        <w:t>ổ</w:t>
      </w:r>
      <w:r w:rsidR="00D373B9">
        <w:t xml:space="preserve"> sung, điều chỉnh để phù hợp với quy định của Luật THTK, </w:t>
      </w:r>
      <w:r w:rsidR="00D373B9">
        <w:t>CLP và các v</w:t>
      </w:r>
      <w:r>
        <w:rPr>
          <w:lang w:val="en-US"/>
        </w:rPr>
        <w:t>ă</w:t>
      </w:r>
      <w:r w:rsidR="00D373B9">
        <w:t>n bản hướng dẫn liên quan.</w:t>
      </w:r>
    </w:p>
    <w:p w:rsidR="00C753F9" w:rsidRPr="005B4930" w:rsidRDefault="005B4930" w:rsidP="005B4930">
      <w:pPr>
        <w:pStyle w:val="BodyText"/>
        <w:shd w:val="clear" w:color="auto" w:fill="auto"/>
        <w:tabs>
          <w:tab w:val="left" w:pos="0"/>
        </w:tabs>
        <w:spacing w:before="120" w:line="20" w:lineRule="atLeast"/>
        <w:ind w:firstLine="0"/>
        <w:jc w:val="both"/>
        <w:rPr>
          <w:b/>
        </w:rPr>
      </w:pPr>
      <w:r>
        <w:rPr>
          <w:lang w:val="en-US"/>
        </w:rPr>
        <w:lastRenderedPageBreak/>
        <w:tab/>
      </w:r>
      <w:r w:rsidRPr="005B4930">
        <w:rPr>
          <w:b/>
          <w:lang w:val="en-US"/>
        </w:rPr>
        <w:t xml:space="preserve">4. </w:t>
      </w:r>
      <w:r w:rsidR="00D373B9" w:rsidRPr="005B4930">
        <w:rPr>
          <w:b/>
        </w:rPr>
        <w:t>Thực hiện công khai tạo điều kiện kiểm tra, giám sát việc THTK, CLP</w:t>
      </w:r>
    </w:p>
    <w:p w:rsidR="005B4930" w:rsidRDefault="00D373B9" w:rsidP="005B4930">
      <w:pPr>
        <w:pStyle w:val="BodyText"/>
        <w:numPr>
          <w:ilvl w:val="0"/>
          <w:numId w:val="3"/>
        </w:numPr>
        <w:shd w:val="clear" w:color="auto" w:fill="auto"/>
        <w:tabs>
          <w:tab w:val="left" w:pos="934"/>
        </w:tabs>
        <w:spacing w:before="120" w:line="20" w:lineRule="atLeast"/>
        <w:ind w:firstLine="740"/>
        <w:jc w:val="both"/>
      </w:pPr>
      <w:r>
        <w:t xml:space="preserve">Thực hiện công khai, minh bạch việc quản lý, sử dụng, quyết toán NSNN và các nguồn lực khác được giao; công khai mua sắm tài sản, sử dụng trang </w:t>
      </w:r>
      <w:r>
        <w:t xml:space="preserve">thiết bị làm việc, phương tiện đi lại theo đúng tiêu chuẩn, chế độ, định mức; công khai quản lý, sử dụng trụ sở làm việc, nhà công vụ, công trình phúc lợi công cộng và các tài </w:t>
      </w:r>
      <w:r w:rsidR="005B4930">
        <w:t>sản khác trong cơ quan</w:t>
      </w:r>
      <w:r>
        <w:t>; nghiến cứu, sửa đối b</w:t>
      </w:r>
      <w:r w:rsidR="005B4930">
        <w:rPr>
          <w:lang w:val="en-US"/>
        </w:rPr>
        <w:t>ổ</w:t>
      </w:r>
      <w:r>
        <w:t xml:space="preserve"> sung quy chế quả</w:t>
      </w:r>
      <w:r>
        <w:t xml:space="preserve">n lý, sử dụng ngân sách, tài sản công của cơ quan, đơn vị mình cho phù hợp với tình hình thực tiễn, trong đó quy định cụ thế vai trò giám sát của người đứng đầu cơ quan, </w:t>
      </w:r>
      <w:r>
        <w:t xml:space="preserve">cán bộ, </w:t>
      </w:r>
      <w:r w:rsidR="005B4930">
        <w:rPr>
          <w:lang w:val="en-US"/>
        </w:rPr>
        <w:t>viên</w:t>
      </w:r>
      <w:r>
        <w:t xml:space="preserve"> chức và các tố chức đoàn thể.</w:t>
      </w:r>
    </w:p>
    <w:p w:rsidR="00C753F9" w:rsidRPr="005B4930" w:rsidRDefault="005B4930" w:rsidP="005B4930">
      <w:pPr>
        <w:pStyle w:val="BodyText"/>
        <w:shd w:val="clear" w:color="auto" w:fill="auto"/>
        <w:tabs>
          <w:tab w:val="left" w:pos="0"/>
        </w:tabs>
        <w:spacing w:before="120" w:line="20" w:lineRule="atLeast"/>
        <w:ind w:firstLine="0"/>
        <w:jc w:val="both"/>
        <w:rPr>
          <w:b/>
        </w:rPr>
      </w:pPr>
      <w:r>
        <w:tab/>
      </w:r>
      <w:r w:rsidRPr="005B4930">
        <w:rPr>
          <w:b/>
          <w:lang w:val="en-US"/>
        </w:rPr>
        <w:t xml:space="preserve">5. </w:t>
      </w:r>
      <w:r w:rsidR="00D373B9" w:rsidRPr="005B4930">
        <w:rPr>
          <w:b/>
        </w:rPr>
        <w:t>Tăng cường công tác tổ chức, chỉ đạ</w:t>
      </w:r>
      <w:r w:rsidR="00D373B9" w:rsidRPr="005B4930">
        <w:rPr>
          <w:b/>
        </w:rPr>
        <w:t>o THTK, CLP trên tất cả các lĩnh vực; Kiểm tra, thanh tra, xử lý vi phạm các quy định về THTK, CLP</w:t>
      </w:r>
    </w:p>
    <w:p w:rsidR="00C753F9" w:rsidRDefault="00D373B9" w:rsidP="0040376E">
      <w:pPr>
        <w:pStyle w:val="BodyText"/>
        <w:numPr>
          <w:ilvl w:val="0"/>
          <w:numId w:val="3"/>
        </w:numPr>
        <w:shd w:val="clear" w:color="auto" w:fill="auto"/>
        <w:tabs>
          <w:tab w:val="left" w:pos="934"/>
        </w:tabs>
        <w:spacing w:before="120" w:line="20" w:lineRule="atLeast"/>
        <w:ind w:firstLine="740"/>
        <w:jc w:val="both"/>
      </w:pPr>
      <w:r>
        <w:t xml:space="preserve">Tăng cường công tác tổ chức, chỉ đạo THTK, CLP trên tất cả các lĩnh vực; Tăng cường công tác </w:t>
      </w:r>
      <w:r>
        <w:t>kiếm tra việc xây dựng và thực hiện Chương trình thực</w:t>
      </w:r>
      <w:r>
        <w:t xml:space="preserve"> h</w:t>
      </w:r>
      <w:r w:rsidR="005B4930">
        <w:t xml:space="preserve">ành tiết kiệm, chổng lãng phí; </w:t>
      </w:r>
      <w:r>
        <w:t>kiểm tra việc thực hiện các quy định của pháp luật về các lĩnh vực liên quan đến THTK, CLP.</w:t>
      </w:r>
    </w:p>
    <w:p w:rsidR="00C753F9" w:rsidRDefault="005B4930" w:rsidP="0040376E">
      <w:pPr>
        <w:pStyle w:val="BodyText"/>
        <w:numPr>
          <w:ilvl w:val="0"/>
          <w:numId w:val="3"/>
        </w:numPr>
        <w:shd w:val="clear" w:color="auto" w:fill="auto"/>
        <w:tabs>
          <w:tab w:val="left" w:pos="942"/>
        </w:tabs>
        <w:spacing w:before="120" w:line="20" w:lineRule="atLeast"/>
        <w:ind w:firstLine="740"/>
        <w:jc w:val="both"/>
      </w:pPr>
      <w:r>
        <w:rPr>
          <w:lang w:val="en-US"/>
        </w:rPr>
        <w:t>C</w:t>
      </w:r>
      <w:r w:rsidR="00D373B9">
        <w:t>hủ động xây dựng kế hoạch ki</w:t>
      </w:r>
      <w:r>
        <w:rPr>
          <w:lang w:val="en-US"/>
        </w:rPr>
        <w:t>ể</w:t>
      </w:r>
      <w:r w:rsidR="00D373B9">
        <w:t>m tra, tự ki</w:t>
      </w:r>
      <w:r>
        <w:rPr>
          <w:lang w:val="en-US"/>
        </w:rPr>
        <w:t>ể</w:t>
      </w:r>
      <w:r>
        <w:t>m tra tại</w:t>
      </w:r>
      <w:r w:rsidR="00D373B9">
        <w:t xml:space="preserve"> đơn vị mình và chỉ đạo công tác kiếm tra,</w:t>
      </w:r>
      <w:r w:rsidR="00D373B9">
        <w:t xml:space="preserve"> tự kiếm tra tại </w:t>
      </w:r>
      <w:r w:rsidR="00242097">
        <w:rPr>
          <w:lang w:val="en-US"/>
        </w:rPr>
        <w:t>các tổ chuyên môn, đoàn thể</w:t>
      </w:r>
      <w:r w:rsidR="00D373B9">
        <w:t xml:space="preserve">. Công tác </w:t>
      </w:r>
      <w:r w:rsidR="00D373B9">
        <w:t>kiểm tra việc thực hiện các quy định của pháp luật về thực hành tiết kiệm, chống lãng phí trong phạm vi quản lý là trách nhiệm của Thủ trưởng các cơ quan</w:t>
      </w:r>
      <w:r w:rsidR="00D373B9">
        <w:t>.</w:t>
      </w:r>
    </w:p>
    <w:p w:rsidR="00C753F9" w:rsidRDefault="00D373B9" w:rsidP="0040376E">
      <w:pPr>
        <w:pStyle w:val="BodyText"/>
        <w:numPr>
          <w:ilvl w:val="0"/>
          <w:numId w:val="3"/>
        </w:numPr>
        <w:shd w:val="clear" w:color="auto" w:fill="auto"/>
        <w:tabs>
          <w:tab w:val="left" w:pos="937"/>
        </w:tabs>
        <w:spacing w:before="120" w:line="20" w:lineRule="atLeast"/>
        <w:ind w:firstLine="740"/>
        <w:jc w:val="both"/>
      </w:pPr>
      <w:r>
        <w:t xml:space="preserve">Kịp thời xử lý và </w:t>
      </w:r>
      <w:r>
        <w:t xml:space="preserve">công bố công khai trên các phương tiện thông tin đại chúng đối với </w:t>
      </w:r>
      <w:r>
        <w:t>cá nhân cỏ hành v</w:t>
      </w:r>
      <w:r w:rsidR="00242097">
        <w:rPr>
          <w:lang w:val="en-US"/>
        </w:rPr>
        <w:t>i</w:t>
      </w:r>
      <w:r>
        <w:t xml:space="preserve"> vi phạm, gây thất thoát, lãng phí tài sản ngân sách Nhà nước, tài nguyên thiên nhiên. Thực hiện nghiêm các quy định về trách nhiệm bồi thường th</w:t>
      </w:r>
      <w:r>
        <w:t>iệt hại, xử lý kỷ luật, xử phạt hành chính theo quy định của pháp luật.</w:t>
      </w:r>
    </w:p>
    <w:p w:rsidR="00C753F9" w:rsidRPr="00242097" w:rsidRDefault="00242097" w:rsidP="00242097">
      <w:pPr>
        <w:pStyle w:val="BodyText"/>
        <w:shd w:val="clear" w:color="auto" w:fill="auto"/>
        <w:tabs>
          <w:tab w:val="left" w:pos="0"/>
        </w:tabs>
        <w:spacing w:before="120" w:line="20" w:lineRule="atLeast"/>
        <w:ind w:firstLine="0"/>
        <w:jc w:val="both"/>
        <w:rPr>
          <w:b/>
        </w:rPr>
      </w:pPr>
      <w:r w:rsidRPr="00242097">
        <w:rPr>
          <w:b/>
          <w:lang w:val="en-US"/>
        </w:rPr>
        <w:tab/>
        <w:t xml:space="preserve">IV. </w:t>
      </w:r>
      <w:r w:rsidR="00D373B9" w:rsidRPr="00242097">
        <w:rPr>
          <w:b/>
        </w:rPr>
        <w:t>TỔ CHỨC THỰC HIỆN</w:t>
      </w:r>
    </w:p>
    <w:p w:rsidR="00C753F9" w:rsidRDefault="00D373B9" w:rsidP="0040376E">
      <w:pPr>
        <w:pStyle w:val="BodyText"/>
        <w:shd w:val="clear" w:color="auto" w:fill="auto"/>
        <w:spacing w:before="120" w:line="20" w:lineRule="atLeast"/>
        <w:ind w:firstLine="740"/>
        <w:jc w:val="both"/>
      </w:pPr>
      <w:r>
        <w:t xml:space="preserve">Hiệu trưởng </w:t>
      </w:r>
      <w:r w:rsidR="00242097">
        <w:rPr>
          <w:lang w:val="en-US"/>
        </w:rPr>
        <w:t>nhà</w:t>
      </w:r>
      <w:r w:rsidR="00242097">
        <w:t xml:space="preserve"> trường học</w:t>
      </w:r>
      <w:r>
        <w:t xml:space="preserve"> có trách nhiệm:</w:t>
      </w:r>
    </w:p>
    <w:p w:rsidR="00C753F9" w:rsidRPr="00242097" w:rsidRDefault="00D373B9" w:rsidP="0040376E">
      <w:pPr>
        <w:pStyle w:val="BodyText"/>
        <w:numPr>
          <w:ilvl w:val="0"/>
          <w:numId w:val="3"/>
        </w:numPr>
        <w:shd w:val="clear" w:color="auto" w:fill="auto"/>
        <w:tabs>
          <w:tab w:val="left" w:pos="934"/>
        </w:tabs>
        <w:spacing w:before="120" w:line="20" w:lineRule="atLeast"/>
        <w:ind w:firstLine="740"/>
        <w:jc w:val="both"/>
        <w:rPr>
          <w:spacing w:val="-2"/>
        </w:rPr>
      </w:pPr>
      <w:r w:rsidRPr="00242097">
        <w:rPr>
          <w:spacing w:val="-2"/>
        </w:rPr>
        <w:t>Căn cứ Chương trình t</w:t>
      </w:r>
      <w:r w:rsidR="00242097" w:rsidRPr="00242097">
        <w:rPr>
          <w:spacing w:val="-2"/>
          <w:lang w:val="en-US"/>
        </w:rPr>
        <w:t>ổ</w:t>
      </w:r>
      <w:r w:rsidRPr="00242097">
        <w:rPr>
          <w:spacing w:val="-2"/>
        </w:rPr>
        <w:t>ng th</w:t>
      </w:r>
      <w:r w:rsidR="00242097" w:rsidRPr="00242097">
        <w:rPr>
          <w:spacing w:val="-2"/>
          <w:lang w:val="en-US"/>
        </w:rPr>
        <w:t>ể</w:t>
      </w:r>
      <w:r w:rsidRPr="00242097">
        <w:rPr>
          <w:spacing w:val="-2"/>
        </w:rPr>
        <w:t xml:space="preserve"> về thực hành tiết kiệm, chống lãng phí năm 2022 của huyện, chỉ đạo của Huyện</w:t>
      </w:r>
      <w:r w:rsidRPr="00242097">
        <w:rPr>
          <w:spacing w:val="-2"/>
        </w:rPr>
        <w:t xml:space="preserve"> ủy, HĐND, của Phòng Giáo dục và</w:t>
      </w:r>
      <w:r w:rsidR="00242097" w:rsidRPr="00242097">
        <w:rPr>
          <w:spacing w:val="-2"/>
          <w:lang w:val="en-US"/>
        </w:rPr>
        <w:t xml:space="preserve"> </w:t>
      </w:r>
      <w:r w:rsidRPr="00242097">
        <w:rPr>
          <w:spacing w:val="-2"/>
        </w:rPr>
        <w:t xml:space="preserve">Đào tạo, Kế hoạch phát triển kinh tế - xã hội đảm bảo quốc phòng an ninh và dự toán ngân sách hàng năm, Hiệu trưởng </w:t>
      </w:r>
      <w:r w:rsidRPr="00242097">
        <w:rPr>
          <w:spacing w:val="-2"/>
        </w:rPr>
        <w:t>đơn vị xây dựng Chương trình thực hành tiểt kiệm, chống lãng phí nãm 2022 của đơn vị mình. Trong đó cẩn</w:t>
      </w:r>
      <w:r w:rsidRPr="00242097">
        <w:rPr>
          <w:spacing w:val="-2"/>
        </w:rPr>
        <w:t xml:space="preserve"> xác định những nhiệm vụ cụ th</w:t>
      </w:r>
      <w:r w:rsidR="00242097" w:rsidRPr="00242097">
        <w:rPr>
          <w:spacing w:val="-2"/>
          <w:lang w:val="en-US"/>
        </w:rPr>
        <w:t>ể</w:t>
      </w:r>
      <w:r w:rsidRPr="00242097">
        <w:rPr>
          <w:spacing w:val="-2"/>
        </w:rPr>
        <w:t xml:space="preserve"> thuộc phạm vi, thấm quyền đ</w:t>
      </w:r>
      <w:r w:rsidR="00242097" w:rsidRPr="00242097">
        <w:rPr>
          <w:spacing w:val="-2"/>
          <w:lang w:val="en-US"/>
        </w:rPr>
        <w:t>ể</w:t>
      </w:r>
      <w:r w:rsidRPr="00242097">
        <w:rPr>
          <w:spacing w:val="-2"/>
        </w:rPr>
        <w:t xml:space="preserve"> tập trung chỉ đạo triến khai thực hiện; xác định rõ mục tiêu, chỉ tiêu thực hành tiết kiệm, chống lãng phí và giải pháp, biện pháp cần thực hiện để đạt được các mục tiêu, chỉ tiêu tiết kiệm.</w:t>
      </w:r>
    </w:p>
    <w:p w:rsidR="00C753F9" w:rsidRDefault="00D373B9" w:rsidP="0040376E">
      <w:pPr>
        <w:pStyle w:val="BodyText"/>
        <w:numPr>
          <w:ilvl w:val="0"/>
          <w:numId w:val="3"/>
        </w:numPr>
        <w:shd w:val="clear" w:color="auto" w:fill="auto"/>
        <w:tabs>
          <w:tab w:val="left" w:pos="932"/>
        </w:tabs>
        <w:spacing w:before="120" w:line="20" w:lineRule="atLeast"/>
        <w:ind w:firstLine="740"/>
        <w:jc w:val="both"/>
      </w:pPr>
      <w:r>
        <w:t xml:space="preserve">Hàng năm </w:t>
      </w:r>
      <w:r>
        <w:t>nhà trường thực hiện báo cáo kết quả thực hiện Chương trình THTK, CLP của cơ quan, đơn vị mình và thực hiện đánh giá kết quả thực hành tiết kiệm, chống lãng phí trong chi thường xuyên theo tiêu chí quy định tại Thông tư sổ 129/2017/TT-BTC ngày</w:t>
      </w:r>
      <w:r>
        <w:t xml:space="preserve"> 04/12/2017 của Bộ Tài chính. Tiến hành đánh giá, tổng kết Chương trình THTK, CLP của đơn vị mình</w:t>
      </w:r>
      <w:r>
        <w:t xml:space="preserve"> đ</w:t>
      </w:r>
      <w:r w:rsidR="00242097">
        <w:rPr>
          <w:lang w:val="en-US"/>
        </w:rPr>
        <w:t>ể</w:t>
      </w:r>
      <w:r>
        <w:t xml:space="preserve"> đánh giá những mặt làm được, những hạn chế, rút ra nguyên nhân, bài học và giải pháp khẳc phục; đồng thời biểu dương, khen thưởng những </w:t>
      </w:r>
      <w:r>
        <w:t xml:space="preserve">cá nhân có thành tích trong thực hành tiết kiệm, chống lãng phí và xử lý nghiêm những </w:t>
      </w:r>
      <w:r>
        <w:t>cá nhân vi phạm các quy định v</w:t>
      </w:r>
      <w:r w:rsidR="00242097">
        <w:rPr>
          <w:lang w:val="en-US"/>
        </w:rPr>
        <w:t>ề</w:t>
      </w:r>
      <w:r>
        <w:t xml:space="preserve"> Luật THTK, </w:t>
      </w:r>
      <w:r>
        <w:rPr>
          <w:color w:val="373737"/>
        </w:rPr>
        <w:t>CLP.</w:t>
      </w:r>
    </w:p>
    <w:p w:rsidR="00C753F9" w:rsidRDefault="00242097" w:rsidP="0040376E">
      <w:pPr>
        <w:pStyle w:val="BodyText"/>
        <w:numPr>
          <w:ilvl w:val="0"/>
          <w:numId w:val="3"/>
        </w:numPr>
        <w:shd w:val="clear" w:color="auto" w:fill="auto"/>
        <w:tabs>
          <w:tab w:val="left" w:pos="932"/>
        </w:tabs>
        <w:spacing w:before="120" w:line="20" w:lineRule="atLeast"/>
        <w:ind w:firstLine="740"/>
        <w:jc w:val="both"/>
      </w:pPr>
      <w:r>
        <w:rPr>
          <w:lang w:val="en-US"/>
        </w:rPr>
        <w:t>T</w:t>
      </w:r>
      <w:r w:rsidR="00D373B9">
        <w:t>hực hiện nghiêm chế độ báo cáo định kỳ 06 tháng đầu nãm; báo cáo tổng hợp cả năm; báo cáo đột xuất, ki</w:t>
      </w:r>
      <w:r w:rsidR="00D373B9">
        <w:t>ếm tra đánh giá tình hình thực hiện thực hành tiết kiệm, chống lãng phí theo các nội dung, lĩnh vực quy định tại Luật thực hành tiêt kiệm, ch</w:t>
      </w:r>
      <w:r>
        <w:rPr>
          <w:lang w:val="en-US"/>
        </w:rPr>
        <w:t>ố</w:t>
      </w:r>
      <w:r w:rsidR="00D373B9">
        <w:t xml:space="preserve">ng lãng </w:t>
      </w:r>
      <w:r w:rsidR="00D373B9">
        <w:rPr>
          <w:color w:val="373737"/>
        </w:rPr>
        <w:t xml:space="preserve">phí </w:t>
      </w:r>
      <w:r w:rsidR="00D373B9">
        <w:t>và các v</w:t>
      </w:r>
      <w:r>
        <w:rPr>
          <w:lang w:val="en-US"/>
        </w:rPr>
        <w:t>ă</w:t>
      </w:r>
      <w:r w:rsidR="00D373B9">
        <w:t>n bản hướng dân gửi vê Phòng Giáo dục và Đào tạo (qua phòng bộ phận K</w:t>
      </w:r>
      <w:r>
        <w:rPr>
          <w:lang w:val="en-US"/>
        </w:rPr>
        <w:t>ế</w:t>
      </w:r>
      <w:r w:rsidR="00D373B9">
        <w:t xml:space="preserve"> hoạch tổng h</w:t>
      </w:r>
      <w:r>
        <w:rPr>
          <w:lang w:val="en-US"/>
        </w:rPr>
        <w:t>ợ</w:t>
      </w:r>
      <w:r w:rsidR="00D373B9">
        <w:t>p, báo cá</w:t>
      </w:r>
      <w:r w:rsidR="00D373B9">
        <w:t>o) đảm bảo theo thời gian quy định như sau:</w:t>
      </w:r>
    </w:p>
    <w:p w:rsidR="00C753F9" w:rsidRDefault="00D373B9" w:rsidP="0040376E">
      <w:pPr>
        <w:pStyle w:val="BodyText"/>
        <w:numPr>
          <w:ilvl w:val="0"/>
          <w:numId w:val="3"/>
        </w:numPr>
        <w:shd w:val="clear" w:color="auto" w:fill="auto"/>
        <w:tabs>
          <w:tab w:val="left" w:pos="927"/>
        </w:tabs>
        <w:spacing w:before="120" w:line="20" w:lineRule="atLeast"/>
        <w:ind w:firstLine="740"/>
        <w:jc w:val="both"/>
      </w:pPr>
      <w:r>
        <w:lastRenderedPageBreak/>
        <w:t>Báo cáo 6 tháng đầu năm gửi về trước ngày 01 tháng 6 của năm báo cáo (số liệu báo cáo từ ngày 01 tháng 01 đến ngày 31 tháng 5 của năm báo cáo).</w:t>
      </w:r>
    </w:p>
    <w:p w:rsidR="00C753F9" w:rsidRDefault="00D373B9" w:rsidP="0040376E">
      <w:pPr>
        <w:pStyle w:val="BodyText"/>
        <w:numPr>
          <w:ilvl w:val="0"/>
          <w:numId w:val="3"/>
        </w:numPr>
        <w:shd w:val="clear" w:color="auto" w:fill="auto"/>
        <w:tabs>
          <w:tab w:val="left" w:pos="932"/>
        </w:tabs>
        <w:spacing w:before="120" w:line="20" w:lineRule="atLeast"/>
        <w:ind w:firstLine="740"/>
        <w:jc w:val="both"/>
      </w:pPr>
      <w:r>
        <w:t>Báo cáo cả n</w:t>
      </w:r>
      <w:r w:rsidR="00242097">
        <w:rPr>
          <w:lang w:val="en-US"/>
        </w:rPr>
        <w:t>ă</w:t>
      </w:r>
      <w:r>
        <w:t xml:space="preserve">m gửi về trước ngày 20 tháng 10 </w:t>
      </w:r>
      <w:r w:rsidR="00242097">
        <w:rPr>
          <w:lang w:val="en-US"/>
        </w:rPr>
        <w:t xml:space="preserve">của </w:t>
      </w:r>
      <w:r>
        <w:t>năm báo cáo (sô liệu bá</w:t>
      </w:r>
      <w:r>
        <w:t xml:space="preserve">o cáo từ ngày 01 tháng 01 đến ngày 20 tháng 10 của năm báo cáo, </w:t>
      </w:r>
      <w:r>
        <w:rPr>
          <w:lang w:val="en-US" w:eastAsia="en-US" w:bidi="en-US"/>
        </w:rPr>
        <w:t xml:space="preserve">so </w:t>
      </w:r>
      <w:r>
        <w:t>ước thực hiện đến ngày 31 tháng 12 của năm báo cáo).</w:t>
      </w:r>
    </w:p>
    <w:p w:rsidR="00C753F9" w:rsidRDefault="00D373B9" w:rsidP="00051E7C">
      <w:pPr>
        <w:pStyle w:val="BodyText"/>
        <w:shd w:val="clear" w:color="auto" w:fill="auto"/>
        <w:spacing w:before="120" w:line="20" w:lineRule="atLeast"/>
        <w:ind w:firstLine="740"/>
        <w:jc w:val="both"/>
      </w:pPr>
      <w:r>
        <w:t xml:space="preserve">Trên đây là kế hoạch về thực hành tiết kiệm, chống lãng phí năm 2022 của </w:t>
      </w:r>
      <w:r w:rsidR="00051E7C">
        <w:rPr>
          <w:lang w:val="en-US"/>
        </w:rPr>
        <w:t>Trường PTDTBT Tiểu học Ma Thì Hồ</w:t>
      </w:r>
      <w:r>
        <w:t xml:space="preserve">, yêu cầu </w:t>
      </w:r>
      <w:r w:rsidR="00051E7C">
        <w:rPr>
          <w:lang w:val="en-US"/>
        </w:rPr>
        <w:t xml:space="preserve">các tổ chuyên môn, đoàn thể, cán bộ, viên chức, người lao động </w:t>
      </w:r>
      <w:r>
        <w:t>nghiêm túc thực hiện./.</w:t>
      </w:r>
    </w:p>
    <w:p w:rsidR="00051E7C" w:rsidRDefault="00051E7C" w:rsidP="00051E7C">
      <w:pPr>
        <w:pStyle w:val="BodyText"/>
        <w:shd w:val="clear" w:color="auto" w:fill="auto"/>
        <w:spacing w:before="120" w:line="20" w:lineRule="atLeast"/>
        <w:ind w:firstLine="740"/>
        <w:jc w:val="both"/>
      </w:pPr>
    </w:p>
    <w:tbl>
      <w:tblPr>
        <w:tblW w:w="9288" w:type="dxa"/>
        <w:tblLook w:val="04A0" w:firstRow="1" w:lastRow="0" w:firstColumn="1" w:lastColumn="0" w:noHBand="0" w:noVBand="1"/>
      </w:tblPr>
      <w:tblGrid>
        <w:gridCol w:w="4111"/>
        <w:gridCol w:w="5177"/>
      </w:tblGrid>
      <w:tr w:rsidR="00051E7C" w:rsidRPr="006B1A25" w:rsidTr="00051E7C">
        <w:tc>
          <w:tcPr>
            <w:tcW w:w="4111" w:type="dxa"/>
            <w:shd w:val="clear" w:color="auto" w:fill="auto"/>
          </w:tcPr>
          <w:p w:rsidR="00051E7C" w:rsidRDefault="00051E7C" w:rsidP="00051E7C">
            <w:pPr>
              <w:widowControl/>
              <w:jc w:val="both"/>
              <w:rPr>
                <w:rFonts w:ascii="Times New Roman" w:hAnsi="Times New Roman" w:cs="Times New Roman"/>
                <w:b/>
                <w:i/>
                <w:color w:val="auto"/>
                <w:spacing w:val="-6"/>
                <w:w w:val="95"/>
                <w:lang w:val="en-US"/>
              </w:rPr>
            </w:pPr>
            <w:r w:rsidRPr="006B1A25">
              <w:rPr>
                <w:rFonts w:ascii="Times New Roman" w:hAnsi="Times New Roman" w:cs="Times New Roman"/>
                <w:b/>
                <w:i/>
                <w:color w:val="auto"/>
                <w:spacing w:val="-6"/>
                <w:w w:val="95"/>
              </w:rPr>
              <w:t>Nơi nhận:</w:t>
            </w:r>
          </w:p>
          <w:p w:rsidR="00051E7C" w:rsidRPr="00A71EA2" w:rsidRDefault="00051E7C" w:rsidP="00051E7C">
            <w:pPr>
              <w:widowControl/>
              <w:jc w:val="both"/>
              <w:rPr>
                <w:rFonts w:ascii="Times New Roman" w:eastAsia="Arial Unicode MS" w:hAnsi="Times New Roman" w:cs="Times New Roman"/>
                <w:sz w:val="22"/>
                <w:szCs w:val="22"/>
                <w:shd w:val="clear" w:color="auto" w:fill="FFFFFF"/>
                <w:lang w:val="en-US"/>
              </w:rPr>
            </w:pPr>
            <w:r w:rsidRPr="00A71EA2">
              <w:rPr>
                <w:rFonts w:ascii="Times New Roman" w:eastAsia="Arial Unicode MS" w:hAnsi="Times New Roman" w:cs="Times New Roman"/>
                <w:sz w:val="22"/>
                <w:szCs w:val="22"/>
                <w:shd w:val="clear" w:color="auto" w:fill="FFFFFF"/>
                <w:lang w:val="en-US"/>
              </w:rPr>
              <w:t xml:space="preserve">- </w:t>
            </w:r>
            <w:r>
              <w:rPr>
                <w:rFonts w:ascii="Times New Roman" w:eastAsia="Arial Unicode MS" w:hAnsi="Times New Roman" w:cs="Times New Roman"/>
                <w:sz w:val="22"/>
                <w:szCs w:val="22"/>
                <w:shd w:val="clear" w:color="auto" w:fill="FFFFFF"/>
                <w:lang w:val="en-US"/>
              </w:rPr>
              <w:t>Phòng GD&amp;ĐT huyện (b/c)</w:t>
            </w:r>
            <w:r w:rsidRPr="00A71EA2">
              <w:rPr>
                <w:rFonts w:ascii="Times New Roman" w:eastAsia="Arial Unicode MS" w:hAnsi="Times New Roman" w:cs="Times New Roman"/>
                <w:sz w:val="22"/>
                <w:szCs w:val="22"/>
                <w:shd w:val="clear" w:color="auto" w:fill="FFFFFF"/>
                <w:lang w:val="en-US"/>
              </w:rPr>
              <w:t>;</w:t>
            </w:r>
          </w:p>
          <w:p w:rsidR="00051E7C" w:rsidRPr="006B1A25" w:rsidRDefault="00051E7C" w:rsidP="00051E7C">
            <w:pPr>
              <w:tabs>
                <w:tab w:val="left" w:pos="968"/>
              </w:tabs>
              <w:rPr>
                <w:rFonts w:ascii="Times New Roman" w:hAnsi="Times New Roman" w:cs="Times New Roman"/>
                <w:color w:val="auto"/>
                <w:spacing w:val="-6"/>
                <w:w w:val="95"/>
                <w:sz w:val="28"/>
                <w:szCs w:val="28"/>
              </w:rPr>
            </w:pPr>
            <w:r w:rsidRPr="00A71EA2">
              <w:rPr>
                <w:rFonts w:ascii="Times New Roman" w:eastAsia="Arial Unicode MS" w:hAnsi="Times New Roman" w:cs="Times New Roman"/>
                <w:sz w:val="22"/>
                <w:szCs w:val="22"/>
                <w:shd w:val="clear" w:color="auto" w:fill="FFFFFF"/>
                <w:lang w:val="en-US"/>
              </w:rPr>
              <w:t>- Lưu: VT.</w:t>
            </w:r>
          </w:p>
        </w:tc>
        <w:tc>
          <w:tcPr>
            <w:tcW w:w="5177" w:type="dxa"/>
            <w:shd w:val="clear" w:color="auto" w:fill="auto"/>
          </w:tcPr>
          <w:p w:rsidR="00051E7C" w:rsidRPr="00A71EA2" w:rsidRDefault="00051E7C" w:rsidP="00051E7C">
            <w:pPr>
              <w:tabs>
                <w:tab w:val="left" w:pos="968"/>
              </w:tabs>
              <w:jc w:val="center"/>
              <w:rPr>
                <w:rFonts w:ascii="Times New Roman" w:eastAsia="Arial Unicode MS" w:hAnsi="Times New Roman" w:cs="Times New Roman"/>
                <w:b/>
                <w:sz w:val="28"/>
                <w:szCs w:val="28"/>
                <w:shd w:val="clear" w:color="auto" w:fill="FFFFFF"/>
                <w:lang w:val="en-US"/>
              </w:rPr>
            </w:pPr>
            <w:r>
              <w:rPr>
                <w:rFonts w:ascii="Times New Roman" w:eastAsia="Arial Unicode MS" w:hAnsi="Times New Roman" w:cs="Times New Roman"/>
                <w:b/>
                <w:sz w:val="28"/>
                <w:szCs w:val="28"/>
                <w:shd w:val="clear" w:color="auto" w:fill="FFFFFF"/>
                <w:lang w:val="en-US"/>
              </w:rPr>
              <w:t>HIỆU</w:t>
            </w:r>
            <w:r w:rsidRPr="00A71EA2">
              <w:rPr>
                <w:rFonts w:ascii="Times New Roman" w:eastAsia="Arial Unicode MS" w:hAnsi="Times New Roman" w:cs="Times New Roman"/>
                <w:b/>
                <w:sz w:val="28"/>
                <w:szCs w:val="28"/>
                <w:shd w:val="clear" w:color="auto" w:fill="FFFFFF"/>
                <w:lang w:val="en-US"/>
              </w:rPr>
              <w:t xml:space="preserve"> TRƯỞNG</w:t>
            </w:r>
          </w:p>
          <w:p w:rsidR="00051E7C" w:rsidRPr="00A71EA2" w:rsidRDefault="00051E7C" w:rsidP="00051E7C">
            <w:pPr>
              <w:tabs>
                <w:tab w:val="left" w:pos="968"/>
              </w:tabs>
              <w:ind w:firstLine="720"/>
              <w:jc w:val="center"/>
              <w:rPr>
                <w:rFonts w:ascii="Times New Roman" w:eastAsia="Arial Unicode MS" w:hAnsi="Times New Roman" w:cs="Times New Roman"/>
                <w:b/>
                <w:sz w:val="28"/>
                <w:szCs w:val="28"/>
                <w:shd w:val="clear" w:color="auto" w:fill="FFFFFF"/>
                <w:lang w:val="en-US"/>
              </w:rPr>
            </w:pPr>
          </w:p>
        </w:tc>
      </w:tr>
    </w:tbl>
    <w:p w:rsidR="00051E7C" w:rsidRPr="00051E7C" w:rsidRDefault="00051E7C" w:rsidP="00051E7C">
      <w:pPr>
        <w:pStyle w:val="BodyText"/>
        <w:shd w:val="clear" w:color="auto" w:fill="auto"/>
        <w:spacing w:before="120" w:line="20" w:lineRule="atLeast"/>
        <w:ind w:firstLine="0"/>
        <w:jc w:val="both"/>
        <w:rPr>
          <w:lang w:val="en-US"/>
        </w:rPr>
      </w:pPr>
    </w:p>
    <w:sectPr w:rsidR="00051E7C" w:rsidRPr="00051E7C">
      <w:type w:val="continuous"/>
      <w:pgSz w:w="11900" w:h="16840"/>
      <w:pgMar w:top="1140" w:right="1010" w:bottom="989" w:left="1530" w:header="712" w:footer="56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3B9" w:rsidRDefault="00D373B9">
      <w:r>
        <w:separator/>
      </w:r>
    </w:p>
  </w:endnote>
  <w:endnote w:type="continuationSeparator" w:id="0">
    <w:p w:rsidR="00D373B9" w:rsidRDefault="00D3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3B9" w:rsidRDefault="00D373B9"/>
  </w:footnote>
  <w:footnote w:type="continuationSeparator" w:id="0">
    <w:p w:rsidR="00D373B9" w:rsidRDefault="00D373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1FA7"/>
    <w:multiLevelType w:val="multilevel"/>
    <w:tmpl w:val="FAB2014E"/>
    <w:lvl w:ilvl="0">
      <w:start w:val="2"/>
      <w:numFmt w:val="decimal"/>
      <w:lvlText w:val="%1."/>
      <w:lvlJc w:val="left"/>
      <w:rPr>
        <w:rFonts w:ascii="Times New Roman" w:eastAsia="Times New Roman" w:hAnsi="Times New Roman" w:cs="Times New Roman"/>
        <w:b w:val="0"/>
        <w:bCs w:val="0"/>
        <w:i w:val="0"/>
        <w:iCs w:val="0"/>
        <w:smallCaps w:val="0"/>
        <w:strike w:val="0"/>
        <w:color w:val="1D1D1E"/>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C666E6"/>
    <w:multiLevelType w:val="multilevel"/>
    <w:tmpl w:val="9A0E76DE"/>
    <w:lvl w:ilvl="0">
      <w:start w:val="1"/>
      <w:numFmt w:val="upperRoman"/>
      <w:lvlText w:val="%1."/>
      <w:lvlJc w:val="left"/>
      <w:rPr>
        <w:rFonts w:ascii="Times New Roman" w:eastAsia="Times New Roman" w:hAnsi="Times New Roman" w:cs="Times New Roman"/>
        <w:b w:val="0"/>
        <w:bCs w:val="0"/>
        <w:i w:val="0"/>
        <w:iCs w:val="0"/>
        <w:smallCaps w:val="0"/>
        <w:strike w:val="0"/>
        <w:color w:val="1D1D1E"/>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FA48C6"/>
    <w:multiLevelType w:val="multilevel"/>
    <w:tmpl w:val="15CA5C3E"/>
    <w:lvl w:ilvl="0">
      <w:start w:val="1"/>
      <w:numFmt w:val="bullet"/>
      <w:lvlText w:val="-"/>
      <w:lvlJc w:val="left"/>
      <w:rPr>
        <w:rFonts w:ascii="Times New Roman" w:eastAsia="Times New Roman" w:hAnsi="Times New Roman" w:cs="Times New Roman"/>
        <w:b w:val="0"/>
        <w:bCs w:val="0"/>
        <w:i w:val="0"/>
        <w:iCs w:val="0"/>
        <w:smallCaps w:val="0"/>
        <w:strike w:val="0"/>
        <w:color w:val="373737"/>
        <w:spacing w:val="0"/>
        <w:w w:val="100"/>
        <w:position w:val="0"/>
        <w:sz w:val="19"/>
        <w:szCs w:val="19"/>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C060AE"/>
    <w:multiLevelType w:val="multilevel"/>
    <w:tmpl w:val="85CAFFF6"/>
    <w:lvl w:ilvl="0">
      <w:start w:val="1"/>
      <w:numFmt w:val="decimal"/>
      <w:lvlText w:val="%1."/>
      <w:lvlJc w:val="left"/>
      <w:rPr>
        <w:rFonts w:ascii="Times New Roman" w:eastAsia="Times New Roman" w:hAnsi="Times New Roman" w:cs="Times New Roman"/>
        <w:b w:val="0"/>
        <w:bCs w:val="0"/>
        <w:i w:val="0"/>
        <w:iCs w:val="0"/>
        <w:smallCaps w:val="0"/>
        <w:strike w:val="0"/>
        <w:color w:val="1D1D1E"/>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FF4E3E"/>
    <w:multiLevelType w:val="multilevel"/>
    <w:tmpl w:val="AA0E5E62"/>
    <w:lvl w:ilvl="0">
      <w:start w:val="1"/>
      <w:numFmt w:val="decimal"/>
      <w:lvlText w:val="%1."/>
      <w:lvlJc w:val="left"/>
      <w:rPr>
        <w:rFonts w:ascii="Times New Roman" w:eastAsia="Times New Roman" w:hAnsi="Times New Roman" w:cs="Times New Roman"/>
        <w:b w:val="0"/>
        <w:bCs w:val="0"/>
        <w:i w:val="0"/>
        <w:iCs w:val="0"/>
        <w:smallCaps w:val="0"/>
        <w:strike w:val="0"/>
        <w:color w:val="1D1D1E"/>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F9"/>
    <w:rsid w:val="00051E7C"/>
    <w:rsid w:val="00242097"/>
    <w:rsid w:val="0037113A"/>
    <w:rsid w:val="0040376E"/>
    <w:rsid w:val="005B4930"/>
    <w:rsid w:val="00C753F9"/>
    <w:rsid w:val="00D3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26F322-7EAF-4F94-8AC1-51D00096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next w:val="Normal"/>
    <w:link w:val="Heading2Char"/>
    <w:uiPriority w:val="9"/>
    <w:qFormat/>
    <w:rsid w:val="0040376E"/>
    <w:pPr>
      <w:keepNext/>
      <w:widowControl/>
      <w:spacing w:before="80"/>
      <w:jc w:val="center"/>
      <w:outlineLvl w:val="1"/>
    </w:pPr>
    <w:rPr>
      <w:rFonts w:ascii=".VnTime" w:eastAsia="Times New Roman" w:hAnsi=".VnTime" w:cs=".VnTime"/>
      <w:b/>
      <w:bCs/>
      <w:i/>
      <w:iCs/>
      <w:color w:val="auto"/>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1D1D1E"/>
      <w:sz w:val="26"/>
      <w:szCs w:val="26"/>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color w:val="1D1D1E"/>
      <w:sz w:val="11"/>
      <w:szCs w:val="11"/>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color w:val="373737"/>
      <w:sz w:val="10"/>
      <w:szCs w:val="1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1D1D1E"/>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color w:val="CF4766"/>
      <w:sz w:val="22"/>
      <w:szCs w:val="22"/>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D1D1E"/>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D1D1E"/>
      <w:sz w:val="19"/>
      <w:szCs w:val="19"/>
      <w:u w:val="none"/>
    </w:rPr>
  </w:style>
  <w:style w:type="paragraph" w:styleId="BodyText">
    <w:name w:val="Body Text"/>
    <w:basedOn w:val="Normal"/>
    <w:link w:val="BodyTextChar"/>
    <w:qFormat/>
    <w:pPr>
      <w:shd w:val="clear" w:color="auto" w:fill="FFFFFF"/>
      <w:spacing w:line="259" w:lineRule="auto"/>
      <w:ind w:firstLine="400"/>
    </w:pPr>
    <w:rPr>
      <w:rFonts w:ascii="Times New Roman" w:eastAsia="Times New Roman" w:hAnsi="Times New Roman" w:cs="Times New Roman"/>
      <w:color w:val="1D1D1E"/>
      <w:sz w:val="26"/>
      <w:szCs w:val="26"/>
    </w:rPr>
  </w:style>
  <w:style w:type="paragraph" w:customStyle="1" w:styleId="Bodytext40">
    <w:name w:val="Body text (4)"/>
    <w:basedOn w:val="Normal"/>
    <w:link w:val="Bodytext4"/>
    <w:pPr>
      <w:shd w:val="clear" w:color="auto" w:fill="FFFFFF"/>
      <w:spacing w:line="199" w:lineRule="auto"/>
    </w:pPr>
    <w:rPr>
      <w:rFonts w:ascii="Arial" w:eastAsia="Arial" w:hAnsi="Arial" w:cs="Arial"/>
      <w:color w:val="1D1D1E"/>
      <w:sz w:val="11"/>
      <w:szCs w:val="11"/>
    </w:rPr>
  </w:style>
  <w:style w:type="paragraph" w:customStyle="1" w:styleId="Bodytext50">
    <w:name w:val="Body text (5)"/>
    <w:basedOn w:val="Normal"/>
    <w:link w:val="Bodytext5"/>
    <w:pPr>
      <w:shd w:val="clear" w:color="auto" w:fill="FFFFFF"/>
      <w:spacing w:line="180" w:lineRule="auto"/>
      <w:ind w:left="1020"/>
    </w:pPr>
    <w:rPr>
      <w:rFonts w:ascii="Times New Roman" w:eastAsia="Times New Roman" w:hAnsi="Times New Roman" w:cs="Times New Roman"/>
      <w:b/>
      <w:bCs/>
      <w:color w:val="373737"/>
      <w:sz w:val="10"/>
      <w:szCs w:val="10"/>
    </w:rPr>
  </w:style>
  <w:style w:type="paragraph" w:customStyle="1" w:styleId="Heading10">
    <w:name w:val="Heading #1"/>
    <w:basedOn w:val="Normal"/>
    <w:link w:val="Heading1"/>
    <w:pPr>
      <w:shd w:val="clear" w:color="auto" w:fill="FFFFFF"/>
      <w:spacing w:line="247" w:lineRule="auto"/>
      <w:ind w:firstLine="550"/>
      <w:outlineLvl w:val="0"/>
    </w:pPr>
    <w:rPr>
      <w:rFonts w:ascii="Times New Roman" w:eastAsia="Times New Roman" w:hAnsi="Times New Roman" w:cs="Times New Roman"/>
      <w:b/>
      <w:bCs/>
      <w:color w:val="1D1D1E"/>
      <w:sz w:val="26"/>
      <w:szCs w:val="26"/>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color w:val="CF4766"/>
      <w:sz w:val="22"/>
      <w:szCs w:val="22"/>
      <w:lang w:val="en-US" w:eastAsia="en-US" w:bidi="en-US"/>
    </w:rPr>
  </w:style>
  <w:style w:type="paragraph" w:customStyle="1" w:styleId="Bodytext20">
    <w:name w:val="Body text (2)"/>
    <w:basedOn w:val="Normal"/>
    <w:link w:val="Bodytext2"/>
    <w:pPr>
      <w:shd w:val="clear" w:color="auto" w:fill="FFFFFF"/>
      <w:spacing w:line="259" w:lineRule="auto"/>
      <w:ind w:left="220" w:firstLine="720"/>
    </w:pPr>
    <w:rPr>
      <w:rFonts w:ascii="Times New Roman" w:eastAsia="Times New Roman" w:hAnsi="Times New Roman" w:cs="Times New Roman"/>
      <w:color w:val="1D1D1E"/>
      <w:sz w:val="26"/>
      <w:szCs w:val="26"/>
    </w:rPr>
  </w:style>
  <w:style w:type="paragraph" w:customStyle="1" w:styleId="Bodytext30">
    <w:name w:val="Body text (3)"/>
    <w:basedOn w:val="Normal"/>
    <w:link w:val="Bodytext3"/>
    <w:pPr>
      <w:shd w:val="clear" w:color="auto" w:fill="FFFFFF"/>
      <w:spacing w:after="80"/>
      <w:ind w:firstLine="140"/>
    </w:pPr>
    <w:rPr>
      <w:rFonts w:ascii="Times New Roman" w:eastAsia="Times New Roman" w:hAnsi="Times New Roman" w:cs="Times New Roman"/>
      <w:color w:val="1D1D1E"/>
      <w:sz w:val="19"/>
      <w:szCs w:val="19"/>
    </w:rPr>
  </w:style>
  <w:style w:type="character" w:customStyle="1" w:styleId="Heading2Char">
    <w:name w:val="Heading 2 Char"/>
    <w:basedOn w:val="DefaultParagraphFont"/>
    <w:link w:val="Heading2"/>
    <w:uiPriority w:val="9"/>
    <w:rsid w:val="0040376E"/>
    <w:rPr>
      <w:rFonts w:ascii=".VnTime" w:eastAsia="Times New Roman" w:hAnsi=".VnTime" w:cs=".VnTime"/>
      <w:b/>
      <w:bCs/>
      <w:i/>
      <w:iCs/>
      <w:lang w:val="en-US" w:eastAsia="en-US" w:bidi="ar-SA"/>
    </w:rPr>
  </w:style>
  <w:style w:type="paragraph" w:customStyle="1" w:styleId="1">
    <w:name w:val="1"/>
    <w:basedOn w:val="Normal"/>
    <w:rsid w:val="0040376E"/>
    <w:pPr>
      <w:pageBreakBefore/>
      <w:widowControl/>
      <w:spacing w:before="100" w:beforeAutospacing="1" w:after="100" w:afterAutospacing="1"/>
    </w:pPr>
    <w:rPr>
      <w:rFonts w:ascii="Tahoma" w:eastAsia="Times New Roman" w:hAnsi="Tahoma" w:cs="Tahoma"/>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TTH</cp:lastModifiedBy>
  <cp:revision>3</cp:revision>
  <dcterms:created xsi:type="dcterms:W3CDTF">2023-03-19T04:36:00Z</dcterms:created>
  <dcterms:modified xsi:type="dcterms:W3CDTF">2023-03-19T05:12:00Z</dcterms:modified>
</cp:coreProperties>
</file>